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1"/>
      </w:tblGrid>
      <w:tr w:rsidR="00711F20" w:rsidRPr="00C3676D" w:rsidTr="00DA1E96">
        <w:tc>
          <w:tcPr>
            <w:tcW w:w="3510" w:type="dxa"/>
          </w:tcPr>
          <w:p w:rsidR="00711F20" w:rsidRPr="00D7367C" w:rsidRDefault="00711F20" w:rsidP="00711F20">
            <w:pPr>
              <w:snapToGrid w:val="0"/>
              <w:jc w:val="center"/>
              <w:rPr>
                <w:rFonts w:ascii="Times New Roman" w:hAnsi="Times New Roman" w:cs="Times New Roman"/>
                <w:noProof/>
                <w:sz w:val="24"/>
                <w:szCs w:val="24"/>
                <w:lang w:val="vi-VN"/>
              </w:rPr>
            </w:pPr>
            <w:r w:rsidRPr="00D7367C">
              <w:rPr>
                <w:rFonts w:ascii="Times New Roman" w:hAnsi="Times New Roman" w:cs="Times New Roman"/>
                <w:noProof/>
                <w:sz w:val="24"/>
                <w:szCs w:val="24"/>
                <w:lang w:val="vi-VN"/>
              </w:rPr>
              <w:t>ỦY BAN NHÂN DÂN</w:t>
            </w:r>
          </w:p>
          <w:p w:rsidR="00711F20" w:rsidRPr="00D7367C" w:rsidRDefault="00711F20" w:rsidP="00711F20">
            <w:pPr>
              <w:snapToGrid w:val="0"/>
              <w:jc w:val="center"/>
              <w:rPr>
                <w:rFonts w:ascii="Times New Roman" w:hAnsi="Times New Roman" w:cs="Times New Roman"/>
                <w:noProof/>
                <w:sz w:val="24"/>
                <w:szCs w:val="24"/>
                <w:lang w:val="vi-VN"/>
              </w:rPr>
            </w:pPr>
            <w:r w:rsidRPr="00D7367C">
              <w:rPr>
                <w:rFonts w:ascii="Times New Roman" w:hAnsi="Times New Roman" w:cs="Times New Roman"/>
                <w:noProof/>
                <w:sz w:val="24"/>
                <w:szCs w:val="24"/>
                <w:lang w:val="vi-VN"/>
              </w:rPr>
              <w:t>THÀNH PHỐ HỒ CHÍ MINH</w:t>
            </w:r>
          </w:p>
          <w:p w:rsidR="00711F20" w:rsidRPr="00D7367C" w:rsidRDefault="00711F20" w:rsidP="00711F20">
            <w:pPr>
              <w:pStyle w:val="Heading3"/>
              <w:snapToGrid w:val="0"/>
              <w:outlineLvl w:val="2"/>
              <w:rPr>
                <w:noProof/>
                <w:sz w:val="24"/>
              </w:rPr>
            </w:pPr>
            <w:r w:rsidRPr="00D7367C">
              <w:rPr>
                <w:noProof/>
                <w:sz w:val="24"/>
                <w:lang w:val="vi-VN"/>
              </w:rPr>
              <w:t>SỞ Y TẾ</w:t>
            </w:r>
          </w:p>
          <w:p w:rsidR="00711F20" w:rsidRPr="00D7367C" w:rsidRDefault="00711F20" w:rsidP="00711F20">
            <w:pPr>
              <w:jc w:val="center"/>
              <w:rPr>
                <w:rFonts w:ascii="Times New Roman" w:hAnsi="Times New Roman" w:cs="Times New Roman"/>
                <w:sz w:val="16"/>
                <w:szCs w:val="16"/>
              </w:rPr>
            </w:pPr>
            <w:r w:rsidRPr="00D7367C">
              <w:rPr>
                <w:rFonts w:ascii="Times New Roman" w:hAnsi="Times New Roman" w:cs="Times New Roman"/>
                <w:sz w:val="16"/>
                <w:szCs w:val="16"/>
              </w:rPr>
              <w:t>______</w:t>
            </w:r>
          </w:p>
        </w:tc>
        <w:tc>
          <w:tcPr>
            <w:tcW w:w="5811" w:type="dxa"/>
          </w:tcPr>
          <w:p w:rsidR="00711F20" w:rsidRPr="00D7367C" w:rsidRDefault="00711F20" w:rsidP="00711F20">
            <w:pPr>
              <w:pStyle w:val="Heading3"/>
              <w:outlineLvl w:val="2"/>
              <w:rPr>
                <w:noProof/>
                <w:sz w:val="24"/>
                <w:lang w:val="vi-VN"/>
              </w:rPr>
            </w:pPr>
            <w:r w:rsidRPr="00D7367C">
              <w:rPr>
                <w:noProof/>
                <w:sz w:val="24"/>
                <w:lang w:val="vi-VN"/>
              </w:rPr>
              <w:t>CỘNG HÒA XÃ HỘI CHỦ NGHĨA VIỆT NAM</w:t>
            </w:r>
          </w:p>
          <w:p w:rsidR="00711F20" w:rsidRPr="007D06E4" w:rsidRDefault="00711F20" w:rsidP="00711F20">
            <w:pPr>
              <w:pStyle w:val="Heading3"/>
              <w:outlineLvl w:val="2"/>
              <w:rPr>
                <w:noProof/>
                <w:szCs w:val="26"/>
                <w:lang w:val="vi-VN"/>
              </w:rPr>
            </w:pPr>
            <w:r w:rsidRPr="00C3676D">
              <w:rPr>
                <w:noProof/>
                <w:szCs w:val="26"/>
                <w:lang w:val="vi-VN"/>
              </w:rPr>
              <w:t>Độc lập - Tự do - Hạnh phúc</w:t>
            </w:r>
          </w:p>
          <w:p w:rsidR="00711F20" w:rsidRPr="00D7367C" w:rsidRDefault="00711F20" w:rsidP="00711F20">
            <w:pPr>
              <w:jc w:val="center"/>
              <w:rPr>
                <w:rFonts w:ascii="Times New Roman" w:hAnsi="Times New Roman" w:cs="Times New Roman"/>
                <w:sz w:val="16"/>
                <w:szCs w:val="16"/>
              </w:rPr>
            </w:pPr>
            <w:r w:rsidRPr="00D7367C">
              <w:rPr>
                <w:rFonts w:ascii="Times New Roman" w:hAnsi="Times New Roman" w:cs="Times New Roman"/>
                <w:sz w:val="16"/>
                <w:szCs w:val="16"/>
              </w:rPr>
              <w:t>____</w:t>
            </w:r>
            <w:r w:rsidR="00D7367C">
              <w:rPr>
                <w:rFonts w:ascii="Times New Roman" w:hAnsi="Times New Roman" w:cs="Times New Roman"/>
                <w:sz w:val="16"/>
                <w:szCs w:val="16"/>
              </w:rPr>
              <w:t>______</w:t>
            </w:r>
            <w:r w:rsidRPr="00D7367C">
              <w:rPr>
                <w:rFonts w:ascii="Times New Roman" w:hAnsi="Times New Roman" w:cs="Times New Roman"/>
                <w:sz w:val="16"/>
                <w:szCs w:val="16"/>
              </w:rPr>
              <w:t>____________________________</w:t>
            </w:r>
          </w:p>
          <w:p w:rsidR="00711F20" w:rsidRPr="00C3676D" w:rsidRDefault="00711F20" w:rsidP="00711F20">
            <w:pPr>
              <w:rPr>
                <w:rFonts w:ascii="Times New Roman" w:hAnsi="Times New Roman" w:cs="Times New Roman"/>
                <w:noProof/>
                <w:sz w:val="26"/>
                <w:szCs w:val="26"/>
                <w:lang w:val="vi-VN"/>
              </w:rPr>
            </w:pPr>
          </w:p>
        </w:tc>
      </w:tr>
      <w:tr w:rsidR="00711F20" w:rsidRPr="007D06E4" w:rsidTr="00DA1E96">
        <w:tc>
          <w:tcPr>
            <w:tcW w:w="3510" w:type="dxa"/>
          </w:tcPr>
          <w:p w:rsidR="00711F20" w:rsidRPr="00C3676D" w:rsidRDefault="00711F20" w:rsidP="00D7367C">
            <w:pPr>
              <w:pStyle w:val="NormalWeb"/>
              <w:spacing w:before="120" w:beforeAutospacing="0" w:after="120" w:afterAutospacing="0"/>
              <w:jc w:val="center"/>
              <w:rPr>
                <w:iCs/>
                <w:noProof/>
                <w:sz w:val="26"/>
                <w:szCs w:val="26"/>
              </w:rPr>
            </w:pPr>
            <w:r w:rsidRPr="00C3676D">
              <w:rPr>
                <w:noProof/>
                <w:sz w:val="26"/>
                <w:szCs w:val="26"/>
                <w:lang w:val="vi-VN"/>
              </w:rPr>
              <w:t>Số:         /SYT-NVY</w:t>
            </w:r>
            <w:r w:rsidRPr="00C3676D">
              <w:rPr>
                <w:iCs/>
                <w:noProof/>
                <w:sz w:val="26"/>
                <w:szCs w:val="26"/>
                <w:lang w:val="vi-VN"/>
              </w:rPr>
              <w:t xml:space="preserve"> </w:t>
            </w:r>
          </w:p>
          <w:p w:rsidR="00711F20" w:rsidRPr="00D7367C" w:rsidRDefault="00711F20" w:rsidP="007D06E4">
            <w:pPr>
              <w:pStyle w:val="NormalWeb"/>
              <w:spacing w:before="0" w:beforeAutospacing="0" w:after="0" w:afterAutospacing="0"/>
              <w:jc w:val="center"/>
              <w:rPr>
                <w:noProof/>
                <w:lang w:val="vi-VN"/>
              </w:rPr>
            </w:pPr>
            <w:r w:rsidRPr="00D7367C">
              <w:rPr>
                <w:iCs/>
                <w:noProof/>
                <w:lang w:val="vi-VN"/>
              </w:rPr>
              <w:t>V/v</w:t>
            </w:r>
            <w:r w:rsidR="00A33123" w:rsidRPr="00D7367C">
              <w:rPr>
                <w:lang w:val="vi-VN"/>
              </w:rPr>
              <w:t xml:space="preserve"> </w:t>
            </w:r>
            <w:r w:rsidR="007D06E4">
              <w:t xml:space="preserve">ban hành tạm thời </w:t>
            </w:r>
            <w:r w:rsidR="00A33123" w:rsidRPr="00D7367C">
              <w:rPr>
                <w:lang w:val="vi-VN"/>
              </w:rPr>
              <w:t xml:space="preserve">danh mục </w:t>
            </w:r>
            <w:r w:rsidR="007D06E4">
              <w:t>t</w:t>
            </w:r>
            <w:r w:rsidR="00A33123" w:rsidRPr="00D7367C">
              <w:rPr>
                <w:lang w:val="vi-VN"/>
              </w:rPr>
              <w:t xml:space="preserve">rang thiết bị, thuốc thiết yếu dùng trong phòng y tế </w:t>
            </w:r>
            <w:r w:rsidR="001E3E65" w:rsidRPr="00D7367C">
              <w:t xml:space="preserve">của </w:t>
            </w:r>
            <w:r w:rsidR="00AD091A" w:rsidRPr="00D7367C">
              <w:t>các cơ sở giáo dục</w:t>
            </w:r>
            <w:bookmarkStart w:id="0" w:name="_GoBack"/>
            <w:bookmarkEnd w:id="0"/>
          </w:p>
        </w:tc>
        <w:tc>
          <w:tcPr>
            <w:tcW w:w="5811" w:type="dxa"/>
          </w:tcPr>
          <w:p w:rsidR="00711F20" w:rsidRPr="00C3676D" w:rsidRDefault="00711F20" w:rsidP="00D7367C">
            <w:pPr>
              <w:spacing w:before="120" w:after="120"/>
              <w:rPr>
                <w:rFonts w:ascii="Times New Roman" w:hAnsi="Times New Roman" w:cs="Times New Roman"/>
                <w:noProof/>
                <w:sz w:val="26"/>
                <w:szCs w:val="26"/>
                <w:lang w:val="vi-VN"/>
              </w:rPr>
            </w:pPr>
            <w:r w:rsidRPr="00C3676D">
              <w:rPr>
                <w:rFonts w:ascii="Times New Roman" w:hAnsi="Times New Roman" w:cs="Times New Roman"/>
                <w:i/>
                <w:iCs/>
                <w:noProof/>
                <w:sz w:val="26"/>
                <w:szCs w:val="26"/>
                <w:lang w:val="vi-VN"/>
              </w:rPr>
              <w:t>Thành phố Hồ Chí Minh, ngày    tháng    năm 2022</w:t>
            </w:r>
          </w:p>
        </w:tc>
      </w:tr>
    </w:tbl>
    <w:p w:rsidR="00DF7A28" w:rsidRPr="007D06E4" w:rsidRDefault="00DF7A28" w:rsidP="00711F20">
      <w:pPr>
        <w:spacing w:after="0" w:line="240" w:lineRule="auto"/>
        <w:rPr>
          <w:rFonts w:ascii="Times New Roman" w:hAnsi="Times New Roman" w:cs="Times New Roman"/>
          <w:b/>
          <w:sz w:val="26"/>
          <w:szCs w:val="26"/>
          <w:lang w:val="vi-VN"/>
        </w:rPr>
      </w:pPr>
    </w:p>
    <w:p w:rsidR="00D7367C" w:rsidRDefault="00D7367C" w:rsidP="00711F20">
      <w:pPr>
        <w:jc w:val="center"/>
        <w:rPr>
          <w:rFonts w:ascii="Times New Roman" w:hAnsi="Times New Roman" w:cs="Times New Roman"/>
          <w:noProof/>
          <w:sz w:val="26"/>
          <w:szCs w:val="26"/>
          <w:lang w:val="vi-VN"/>
        </w:rPr>
      </w:pPr>
    </w:p>
    <w:p w:rsidR="00711F20" w:rsidRPr="007D06E4" w:rsidRDefault="00711F20" w:rsidP="00711F20">
      <w:pPr>
        <w:jc w:val="center"/>
        <w:rPr>
          <w:rFonts w:ascii="Times New Roman" w:hAnsi="Times New Roman" w:cs="Times New Roman"/>
          <w:noProof/>
          <w:sz w:val="26"/>
          <w:szCs w:val="26"/>
          <w:lang w:val="vi-VN"/>
        </w:rPr>
      </w:pPr>
      <w:r w:rsidRPr="00C3676D">
        <w:rPr>
          <w:rFonts w:ascii="Times New Roman" w:hAnsi="Times New Roman" w:cs="Times New Roman"/>
          <w:noProof/>
          <w:sz w:val="26"/>
          <w:szCs w:val="26"/>
          <w:lang w:val="vi-VN"/>
        </w:rPr>
        <w:t xml:space="preserve">Kính gửi: </w:t>
      </w:r>
      <w:r w:rsidR="00D7367C" w:rsidRPr="007D06E4">
        <w:rPr>
          <w:rFonts w:ascii="Times New Roman" w:hAnsi="Times New Roman" w:cs="Times New Roman"/>
          <w:noProof/>
          <w:sz w:val="26"/>
          <w:szCs w:val="26"/>
          <w:lang w:val="vi-VN"/>
        </w:rPr>
        <w:t xml:space="preserve">Cơ sở giáo dục và đào tạo trên địa bàn </w:t>
      </w:r>
      <w:r w:rsidR="00B00E58" w:rsidRPr="007D06E4">
        <w:rPr>
          <w:rFonts w:ascii="Times New Roman" w:hAnsi="Times New Roman" w:cs="Times New Roman"/>
          <w:noProof/>
          <w:sz w:val="26"/>
          <w:szCs w:val="26"/>
          <w:lang w:val="vi-VN"/>
        </w:rPr>
        <w:t>TP</w:t>
      </w:r>
      <w:r w:rsidR="00D7367C" w:rsidRPr="007D06E4">
        <w:rPr>
          <w:rFonts w:ascii="Times New Roman" w:hAnsi="Times New Roman" w:cs="Times New Roman"/>
          <w:noProof/>
          <w:sz w:val="26"/>
          <w:szCs w:val="26"/>
          <w:lang w:val="vi-VN"/>
        </w:rPr>
        <w:t>.</w:t>
      </w:r>
      <w:r w:rsidR="00B00E58" w:rsidRPr="007D06E4">
        <w:rPr>
          <w:rFonts w:ascii="Times New Roman" w:hAnsi="Times New Roman" w:cs="Times New Roman"/>
          <w:noProof/>
          <w:sz w:val="26"/>
          <w:szCs w:val="26"/>
          <w:lang w:val="vi-VN"/>
        </w:rPr>
        <w:t>HCM</w:t>
      </w:r>
    </w:p>
    <w:p w:rsidR="00365BB2" w:rsidRPr="00C3676D" w:rsidRDefault="00365BB2" w:rsidP="00365BB2">
      <w:pPr>
        <w:spacing w:before="120" w:after="120" w:line="240" w:lineRule="auto"/>
        <w:ind w:firstLine="720"/>
        <w:jc w:val="both"/>
        <w:rPr>
          <w:rFonts w:ascii="Times New Roman" w:hAnsi="Times New Roman" w:cs="Times New Roman"/>
          <w:sz w:val="26"/>
          <w:szCs w:val="26"/>
          <w:lang w:val="fr-FR"/>
        </w:rPr>
      </w:pPr>
      <w:r w:rsidRPr="00C3676D">
        <w:rPr>
          <w:rFonts w:ascii="Times New Roman" w:hAnsi="Times New Roman" w:cs="Times New Roman"/>
          <w:sz w:val="26"/>
          <w:szCs w:val="26"/>
          <w:lang w:val="fr-FR"/>
        </w:rPr>
        <w:t xml:space="preserve">Căn cứ Quyết định số </w:t>
      </w:r>
      <w:r w:rsidRPr="007D06E4">
        <w:rPr>
          <w:rFonts w:ascii="Times New Roman" w:hAnsi="Times New Roman" w:cs="Times New Roman"/>
          <w:sz w:val="26"/>
          <w:szCs w:val="26"/>
          <w:lang w:val="vi-VN"/>
        </w:rPr>
        <w:t>1221/QĐ-BYT ngày 07 tháng 4 năm 2008 của Bộ Y tế về việc ban hành danh mục trang thiết bị, thuốc thiết yếu dùng trong phòng y tế học đường của các trường tiểu học, trung học cơ sở, trung học phổ thông, trường phổ thông có nhiều cấp học</w:t>
      </w:r>
      <w:r w:rsidR="00D7367C" w:rsidRPr="007D06E4">
        <w:rPr>
          <w:rFonts w:ascii="Times New Roman" w:hAnsi="Times New Roman" w:cs="Times New Roman"/>
          <w:sz w:val="26"/>
          <w:szCs w:val="26"/>
          <w:lang w:val="vi-VN"/>
        </w:rPr>
        <w:t>,</w:t>
      </w:r>
    </w:p>
    <w:p w:rsidR="00516FFA" w:rsidRPr="007D06E4" w:rsidRDefault="00412CA0" w:rsidP="00516FFA">
      <w:pPr>
        <w:spacing w:before="120" w:after="120" w:line="240" w:lineRule="auto"/>
        <w:ind w:firstLine="720"/>
        <w:jc w:val="both"/>
        <w:rPr>
          <w:rFonts w:ascii="Times New Roman" w:hAnsi="Times New Roman" w:cs="Times New Roman"/>
          <w:sz w:val="26"/>
          <w:szCs w:val="26"/>
          <w:lang w:val="fr-FR"/>
        </w:rPr>
      </w:pPr>
      <w:r w:rsidRPr="007D06E4">
        <w:rPr>
          <w:rFonts w:ascii="Times New Roman" w:hAnsi="Times New Roman" w:cs="Times New Roman"/>
          <w:sz w:val="26"/>
          <w:szCs w:val="26"/>
          <w:lang w:val="fr-FR"/>
        </w:rPr>
        <w:t>Nhằm thống nhất danh mục thuốc, trang thiết bị</w:t>
      </w:r>
      <w:r w:rsidR="003147EB" w:rsidRPr="007D06E4">
        <w:rPr>
          <w:rFonts w:ascii="Times New Roman" w:hAnsi="Times New Roman" w:cs="Times New Roman"/>
          <w:sz w:val="26"/>
          <w:szCs w:val="26"/>
          <w:lang w:val="fr-FR"/>
        </w:rPr>
        <w:t xml:space="preserve"> thiết yếu dùng trong phòng y tế </w:t>
      </w:r>
      <w:r w:rsidRPr="007D06E4">
        <w:rPr>
          <w:rFonts w:ascii="Times New Roman" w:hAnsi="Times New Roman" w:cs="Times New Roman"/>
          <w:sz w:val="26"/>
          <w:szCs w:val="26"/>
          <w:lang w:val="fr-FR"/>
        </w:rPr>
        <w:t xml:space="preserve"> tại các </w:t>
      </w:r>
      <w:r w:rsidR="003147EB" w:rsidRPr="007D06E4">
        <w:rPr>
          <w:rFonts w:ascii="Times New Roman" w:hAnsi="Times New Roman" w:cs="Times New Roman"/>
          <w:sz w:val="26"/>
          <w:szCs w:val="26"/>
          <w:lang w:val="fr-FR"/>
        </w:rPr>
        <w:t xml:space="preserve">cơ sở giáo dục mầm non, trong thời gian chờ Bộ Y tế có văn bản hướng dẫn, Sở Y tế đã thống nhất với Sở Giáo dục và Đào tạo ban hành </w:t>
      </w:r>
      <w:r w:rsidR="00516FFA" w:rsidRPr="007D06E4">
        <w:rPr>
          <w:rFonts w:ascii="Times New Roman" w:hAnsi="Times New Roman" w:cs="Times New Roman"/>
          <w:sz w:val="26"/>
          <w:szCs w:val="26"/>
          <w:lang w:val="fr-FR"/>
        </w:rPr>
        <w:t xml:space="preserve">tạm thời </w:t>
      </w:r>
      <w:r w:rsidR="003147EB" w:rsidRPr="007D06E4">
        <w:rPr>
          <w:rFonts w:ascii="Times New Roman" w:hAnsi="Times New Roman" w:cs="Times New Roman"/>
          <w:sz w:val="26"/>
          <w:szCs w:val="26"/>
          <w:lang w:val="fr-FR"/>
        </w:rPr>
        <w:t xml:space="preserve">danh mục </w:t>
      </w:r>
      <w:r w:rsidR="00516FFA" w:rsidRPr="007D06E4">
        <w:rPr>
          <w:rFonts w:ascii="Times New Roman" w:hAnsi="Times New Roman" w:cs="Times New Roman"/>
          <w:sz w:val="26"/>
          <w:szCs w:val="26"/>
          <w:lang w:val="fr-FR"/>
        </w:rPr>
        <w:t>trang thiết bị, thuốc thiết yếu dùng trong phòng y tế của các cơ sở giáo dục mầm non</w:t>
      </w:r>
      <w:r w:rsidR="004C4C0D" w:rsidRPr="007D06E4">
        <w:rPr>
          <w:rFonts w:ascii="Times New Roman" w:hAnsi="Times New Roman" w:cs="Times New Roman"/>
          <w:sz w:val="26"/>
          <w:szCs w:val="26"/>
          <w:lang w:val="fr-FR"/>
        </w:rPr>
        <w:t>;</w:t>
      </w:r>
      <w:r w:rsidR="00516FFA" w:rsidRPr="007D06E4">
        <w:rPr>
          <w:rFonts w:ascii="Times New Roman" w:hAnsi="Times New Roman" w:cs="Times New Roman"/>
          <w:sz w:val="26"/>
          <w:szCs w:val="26"/>
          <w:lang w:val="fr-FR"/>
        </w:rPr>
        <w:t xml:space="preserve"> đồng thời là cơ sở áp dụng cho các trường tiểu học, trung học cơ sở, trung học phổ thông, trường phổ thông có nhiều cấp học trên địa bàn Thành phố.</w:t>
      </w:r>
    </w:p>
    <w:p w:rsidR="00376040" w:rsidRPr="007D06E4" w:rsidRDefault="000A0108" w:rsidP="00B00E58">
      <w:pPr>
        <w:spacing w:before="120" w:after="120" w:line="240" w:lineRule="auto"/>
        <w:ind w:firstLine="720"/>
        <w:jc w:val="both"/>
        <w:rPr>
          <w:rFonts w:ascii="Times New Roman" w:hAnsi="Times New Roman" w:cs="Times New Roman"/>
          <w:sz w:val="26"/>
          <w:szCs w:val="26"/>
          <w:lang w:val="fr-FR"/>
        </w:rPr>
      </w:pPr>
      <w:r w:rsidRPr="007D06E4">
        <w:rPr>
          <w:rFonts w:ascii="Times New Roman" w:hAnsi="Times New Roman" w:cs="Times New Roman"/>
          <w:sz w:val="26"/>
          <w:szCs w:val="26"/>
          <w:lang w:val="fr-FR"/>
        </w:rPr>
        <w:t xml:space="preserve">Sở Y tế </w:t>
      </w:r>
      <w:r w:rsidR="00700134" w:rsidRPr="007D06E4">
        <w:rPr>
          <w:rFonts w:ascii="Times New Roman" w:hAnsi="Times New Roman" w:cs="Times New Roman"/>
          <w:sz w:val="26"/>
          <w:szCs w:val="26"/>
          <w:lang w:val="fr-FR"/>
        </w:rPr>
        <w:t xml:space="preserve">đề nghị </w:t>
      </w:r>
      <w:r w:rsidR="004D3089" w:rsidRPr="007D06E4">
        <w:rPr>
          <w:rFonts w:ascii="Times New Roman" w:hAnsi="Times New Roman" w:cs="Times New Roman"/>
          <w:sz w:val="26"/>
          <w:szCs w:val="26"/>
          <w:lang w:val="fr-FR"/>
        </w:rPr>
        <w:t xml:space="preserve">các </w:t>
      </w:r>
      <w:r w:rsidR="00376040" w:rsidRPr="007D06E4">
        <w:rPr>
          <w:rFonts w:ascii="Times New Roman" w:hAnsi="Times New Roman" w:cs="Times New Roman"/>
          <w:sz w:val="26"/>
          <w:szCs w:val="26"/>
          <w:lang w:val="fr-FR"/>
        </w:rPr>
        <w:t xml:space="preserve">cơ sở giáo dục trên địa bàn Thành phố </w:t>
      </w:r>
      <w:r w:rsidR="004C4C0D" w:rsidRPr="007D06E4">
        <w:rPr>
          <w:rFonts w:ascii="Times New Roman" w:hAnsi="Times New Roman" w:cs="Times New Roman"/>
          <w:sz w:val="26"/>
          <w:szCs w:val="26"/>
          <w:lang w:val="fr-FR"/>
        </w:rPr>
        <w:t xml:space="preserve">(bao gồm cơ sở mầm non, tiểu học, trung học cơ sở, trung học phổ thông, trường phổ thông có nhiều cấp học) </w:t>
      </w:r>
      <w:r w:rsidR="004D3089" w:rsidRPr="007D06E4">
        <w:rPr>
          <w:rFonts w:ascii="Times New Roman" w:hAnsi="Times New Roman" w:cs="Times New Roman"/>
          <w:sz w:val="26"/>
          <w:szCs w:val="26"/>
          <w:lang w:val="fr-FR"/>
        </w:rPr>
        <w:t xml:space="preserve">bố trí đầy đủ </w:t>
      </w:r>
      <w:r w:rsidR="00EA00B3" w:rsidRPr="007D06E4">
        <w:rPr>
          <w:rFonts w:ascii="Times New Roman" w:hAnsi="Times New Roman" w:cs="Times New Roman"/>
          <w:sz w:val="26"/>
          <w:szCs w:val="26"/>
          <w:lang w:val="fr-FR"/>
        </w:rPr>
        <w:t xml:space="preserve">cơ số </w:t>
      </w:r>
      <w:r w:rsidR="004D3089" w:rsidRPr="007D06E4">
        <w:rPr>
          <w:rFonts w:ascii="Times New Roman" w:hAnsi="Times New Roman" w:cs="Times New Roman"/>
          <w:sz w:val="26"/>
          <w:szCs w:val="26"/>
          <w:lang w:val="fr-FR"/>
        </w:rPr>
        <w:t xml:space="preserve">thuốc danh mục thiết yếu và </w:t>
      </w:r>
      <w:r w:rsidR="00376040" w:rsidRPr="007D06E4">
        <w:rPr>
          <w:rFonts w:ascii="Times New Roman" w:hAnsi="Times New Roman" w:cs="Times New Roman"/>
          <w:sz w:val="26"/>
          <w:szCs w:val="26"/>
          <w:lang w:val="fr-FR"/>
        </w:rPr>
        <w:t xml:space="preserve">trang thiết bị </w:t>
      </w:r>
      <w:r w:rsidR="00F669AB" w:rsidRPr="007D06E4">
        <w:rPr>
          <w:rFonts w:ascii="Times New Roman" w:hAnsi="Times New Roman" w:cs="Times New Roman"/>
          <w:sz w:val="26"/>
          <w:szCs w:val="26"/>
          <w:lang w:val="fr-FR"/>
        </w:rPr>
        <w:t xml:space="preserve">tối thiểu </w:t>
      </w:r>
      <w:r w:rsidR="004D3089" w:rsidRPr="007D06E4">
        <w:rPr>
          <w:rFonts w:ascii="Times New Roman" w:hAnsi="Times New Roman" w:cs="Times New Roman"/>
          <w:sz w:val="26"/>
          <w:szCs w:val="26"/>
          <w:lang w:val="fr-FR"/>
        </w:rPr>
        <w:t xml:space="preserve">cho </w:t>
      </w:r>
      <w:r w:rsidR="00376040" w:rsidRPr="007D06E4">
        <w:rPr>
          <w:rFonts w:ascii="Times New Roman" w:hAnsi="Times New Roman" w:cs="Times New Roman"/>
          <w:sz w:val="26"/>
          <w:szCs w:val="26"/>
          <w:lang w:val="fr-FR"/>
        </w:rPr>
        <w:t xml:space="preserve">phòng y tế để </w:t>
      </w:r>
      <w:r w:rsidR="004D3089" w:rsidRPr="007D06E4">
        <w:rPr>
          <w:rFonts w:ascii="Times New Roman" w:hAnsi="Times New Roman" w:cs="Times New Roman"/>
          <w:sz w:val="26"/>
          <w:szCs w:val="26"/>
          <w:lang w:val="fr-FR"/>
        </w:rPr>
        <w:t>đảm bảo hoạt động sơ cấp cứu tại đơn vị</w:t>
      </w:r>
      <w:r w:rsidR="00F669AB" w:rsidRPr="007D06E4">
        <w:rPr>
          <w:rFonts w:ascii="Times New Roman" w:hAnsi="Times New Roman" w:cs="Times New Roman"/>
          <w:sz w:val="26"/>
          <w:szCs w:val="26"/>
          <w:lang w:val="fr-FR"/>
        </w:rPr>
        <w:t xml:space="preserve"> theo danh mục đính kèm</w:t>
      </w:r>
      <w:r w:rsidR="004D3089" w:rsidRPr="007D06E4">
        <w:rPr>
          <w:rFonts w:ascii="Times New Roman" w:hAnsi="Times New Roman" w:cs="Times New Roman"/>
          <w:sz w:val="26"/>
          <w:szCs w:val="26"/>
          <w:lang w:val="fr-FR"/>
        </w:rPr>
        <w:t>.</w:t>
      </w:r>
    </w:p>
    <w:p w:rsidR="000A0108" w:rsidRPr="007D06E4" w:rsidRDefault="004D3089" w:rsidP="004D3089">
      <w:pPr>
        <w:spacing w:before="120" w:after="120" w:line="240" w:lineRule="auto"/>
        <w:ind w:firstLine="720"/>
        <w:jc w:val="both"/>
        <w:rPr>
          <w:rFonts w:ascii="Times New Roman" w:hAnsi="Times New Roman" w:cs="Times New Roman"/>
          <w:sz w:val="26"/>
          <w:szCs w:val="26"/>
          <w:lang w:val="fr-FR"/>
        </w:rPr>
      </w:pPr>
      <w:r w:rsidRPr="007D06E4">
        <w:rPr>
          <w:rFonts w:ascii="Times New Roman" w:hAnsi="Times New Roman" w:cs="Times New Roman"/>
          <w:sz w:val="26"/>
          <w:szCs w:val="26"/>
          <w:lang w:val="fr-FR"/>
        </w:rPr>
        <w:t xml:space="preserve">Trong quá trình thực hiện, nếu có khó khăn, vướng mắc, đề nghị các đơn vị liên hệ về Sở Y tế (Phòng Nghiệp vụ Y, Điện thoại: 3930.9981) </w:t>
      </w:r>
      <w:r w:rsidR="000D7A24" w:rsidRPr="007D06E4">
        <w:rPr>
          <w:rFonts w:ascii="Times New Roman" w:hAnsi="Times New Roman" w:cs="Times New Roman"/>
          <w:sz w:val="26"/>
          <w:szCs w:val="26"/>
          <w:lang w:val="fr-FR"/>
        </w:rPr>
        <w:t xml:space="preserve">để </w:t>
      </w:r>
      <w:r w:rsidRPr="007D06E4">
        <w:rPr>
          <w:rFonts w:ascii="Times New Roman" w:hAnsi="Times New Roman" w:cs="Times New Roman"/>
          <w:sz w:val="26"/>
          <w:szCs w:val="26"/>
          <w:lang w:val="fr-FR"/>
        </w:rPr>
        <w:t>được hướng dẫ</w:t>
      </w:r>
      <w:r w:rsidR="00F669AB" w:rsidRPr="007D06E4">
        <w:rPr>
          <w:rFonts w:ascii="Times New Roman" w:hAnsi="Times New Roman" w:cs="Times New Roman"/>
          <w:sz w:val="26"/>
          <w:szCs w:val="26"/>
          <w:lang w:val="fr-FR"/>
        </w:rPr>
        <w:t>n./.</w:t>
      </w:r>
    </w:p>
    <w:p w:rsidR="00711F20" w:rsidRPr="007D06E4" w:rsidRDefault="00711F20" w:rsidP="00711F20">
      <w:pPr>
        <w:pStyle w:val="NormalWeb"/>
        <w:spacing w:before="120" w:beforeAutospacing="0" w:after="120" w:afterAutospacing="0"/>
        <w:ind w:firstLine="567"/>
        <w:jc w:val="both"/>
        <w:rPr>
          <w:sz w:val="26"/>
          <w:szCs w:val="26"/>
          <w:lang w:val="fr-FR"/>
        </w:rPr>
      </w:pPr>
      <w:r w:rsidRPr="00C3676D">
        <w:rPr>
          <w:caps/>
          <w:sz w:val="26"/>
          <w:szCs w:val="26"/>
          <w:lang w:val="fr-FR"/>
        </w:rPr>
        <w:tab/>
      </w:r>
    </w:p>
    <w:tbl>
      <w:tblPr>
        <w:tblW w:w="9180" w:type="dxa"/>
        <w:tblLook w:val="0000" w:firstRow="0" w:lastRow="0" w:firstColumn="0" w:lastColumn="0" w:noHBand="0" w:noVBand="0"/>
      </w:tblPr>
      <w:tblGrid>
        <w:gridCol w:w="4786"/>
        <w:gridCol w:w="4394"/>
      </w:tblGrid>
      <w:tr w:rsidR="00711F20" w:rsidRPr="00C3676D" w:rsidTr="00F669AB">
        <w:tc>
          <w:tcPr>
            <w:tcW w:w="4786" w:type="dxa"/>
          </w:tcPr>
          <w:p w:rsidR="00711F20" w:rsidRPr="00292E1F" w:rsidRDefault="00711F20" w:rsidP="00271481">
            <w:pPr>
              <w:spacing w:after="0" w:line="240" w:lineRule="auto"/>
              <w:ind w:right="-533"/>
              <w:rPr>
                <w:rFonts w:ascii="Times New Roman" w:hAnsi="Times New Roman" w:cs="Times New Roman"/>
                <w:b/>
                <w:i/>
                <w:noProof/>
                <w:color w:val="000000"/>
                <w:sz w:val="24"/>
                <w:szCs w:val="24"/>
                <w:lang w:val="vi-VN"/>
              </w:rPr>
            </w:pPr>
            <w:r w:rsidRPr="00292E1F">
              <w:rPr>
                <w:rFonts w:ascii="Times New Roman" w:hAnsi="Times New Roman" w:cs="Times New Roman"/>
                <w:b/>
                <w:i/>
                <w:noProof/>
                <w:color w:val="000000"/>
                <w:sz w:val="24"/>
                <w:szCs w:val="24"/>
                <w:lang w:val="vi-VN"/>
              </w:rPr>
              <w:t>Nơi nhận:</w:t>
            </w:r>
          </w:p>
          <w:p w:rsidR="00711F20" w:rsidRPr="007D06E4" w:rsidRDefault="00711F20" w:rsidP="00271481">
            <w:pPr>
              <w:spacing w:after="0" w:line="240" w:lineRule="auto"/>
              <w:ind w:right="-533"/>
              <w:rPr>
                <w:rFonts w:ascii="Times New Roman" w:hAnsi="Times New Roman" w:cs="Times New Roman"/>
                <w:noProof/>
                <w:color w:val="000000"/>
                <w:lang w:val="fr-FR"/>
              </w:rPr>
            </w:pPr>
            <w:r w:rsidRPr="00F669AB">
              <w:rPr>
                <w:rFonts w:ascii="Times New Roman" w:hAnsi="Times New Roman" w:cs="Times New Roman"/>
                <w:noProof/>
                <w:color w:val="000000"/>
                <w:lang w:val="vi-VN"/>
              </w:rPr>
              <w:t>- Như trên;</w:t>
            </w:r>
          </w:p>
          <w:p w:rsidR="00044143" w:rsidRPr="007D06E4" w:rsidRDefault="00044143" w:rsidP="00271481">
            <w:pPr>
              <w:spacing w:after="0" w:line="240" w:lineRule="auto"/>
              <w:ind w:right="-533"/>
              <w:rPr>
                <w:rFonts w:ascii="Times New Roman" w:hAnsi="Times New Roman" w:cs="Times New Roman"/>
                <w:noProof/>
                <w:color w:val="000000"/>
                <w:lang w:val="fr-FR"/>
              </w:rPr>
            </w:pPr>
            <w:r w:rsidRPr="007D06E4">
              <w:rPr>
                <w:rFonts w:ascii="Times New Roman" w:hAnsi="Times New Roman" w:cs="Times New Roman"/>
                <w:noProof/>
                <w:color w:val="000000"/>
                <w:lang w:val="fr-FR"/>
              </w:rPr>
              <w:t xml:space="preserve">- </w:t>
            </w:r>
            <w:r w:rsidR="00271481" w:rsidRPr="007D06E4">
              <w:rPr>
                <w:rFonts w:ascii="Times New Roman" w:hAnsi="Times New Roman" w:cs="Times New Roman"/>
                <w:noProof/>
                <w:color w:val="000000"/>
                <w:lang w:val="fr-FR"/>
              </w:rPr>
              <w:t>Bộ Y tế</w:t>
            </w:r>
            <w:r w:rsidR="00D7367C" w:rsidRPr="007D06E4">
              <w:rPr>
                <w:rFonts w:ascii="Times New Roman" w:hAnsi="Times New Roman" w:cs="Times New Roman"/>
                <w:noProof/>
                <w:color w:val="000000"/>
                <w:lang w:val="fr-FR"/>
              </w:rPr>
              <w:t>;</w:t>
            </w:r>
          </w:p>
          <w:p w:rsidR="00271481" w:rsidRPr="007D06E4" w:rsidRDefault="00711F20" w:rsidP="00271481">
            <w:pPr>
              <w:spacing w:after="0" w:line="240" w:lineRule="auto"/>
              <w:ind w:right="-533"/>
              <w:rPr>
                <w:rFonts w:ascii="Times New Roman" w:hAnsi="Times New Roman" w:cs="Times New Roman"/>
                <w:noProof/>
                <w:color w:val="000000"/>
                <w:lang w:val="fr-FR"/>
              </w:rPr>
            </w:pPr>
            <w:r w:rsidRPr="00F669AB">
              <w:rPr>
                <w:rFonts w:ascii="Times New Roman" w:hAnsi="Times New Roman" w:cs="Times New Roman"/>
                <w:noProof/>
                <w:color w:val="000000"/>
                <w:lang w:val="vi-VN"/>
              </w:rPr>
              <w:t xml:space="preserve">- </w:t>
            </w:r>
            <w:r w:rsidR="00D7367C" w:rsidRPr="007D06E4">
              <w:rPr>
                <w:rFonts w:ascii="Times New Roman" w:hAnsi="Times New Roman" w:cs="Times New Roman"/>
                <w:noProof/>
                <w:color w:val="000000"/>
                <w:lang w:val="fr-FR"/>
              </w:rPr>
              <w:t xml:space="preserve">UBND </w:t>
            </w:r>
            <w:r w:rsidR="00271481" w:rsidRPr="007D06E4">
              <w:rPr>
                <w:rFonts w:ascii="Times New Roman" w:hAnsi="Times New Roman" w:cs="Times New Roman"/>
                <w:noProof/>
                <w:color w:val="000000"/>
                <w:lang w:val="fr-FR"/>
              </w:rPr>
              <w:t>TP</w:t>
            </w:r>
            <w:r w:rsidR="00D7367C" w:rsidRPr="007D06E4">
              <w:rPr>
                <w:rFonts w:ascii="Times New Roman" w:hAnsi="Times New Roman" w:cs="Times New Roman"/>
                <w:noProof/>
                <w:color w:val="000000"/>
                <w:lang w:val="fr-FR"/>
              </w:rPr>
              <w:t>.HCM;</w:t>
            </w:r>
          </w:p>
          <w:p w:rsidR="00F669AB" w:rsidRPr="007D06E4" w:rsidRDefault="00F669AB" w:rsidP="00271481">
            <w:pPr>
              <w:spacing w:after="0" w:line="240" w:lineRule="auto"/>
              <w:ind w:right="-533"/>
              <w:rPr>
                <w:rFonts w:ascii="Times New Roman" w:hAnsi="Times New Roman" w:cs="Times New Roman"/>
                <w:noProof/>
                <w:color w:val="000000"/>
                <w:lang w:val="fr-FR"/>
              </w:rPr>
            </w:pPr>
            <w:r w:rsidRPr="007D06E4">
              <w:rPr>
                <w:rFonts w:ascii="Times New Roman" w:hAnsi="Times New Roman" w:cs="Times New Roman"/>
                <w:noProof/>
                <w:color w:val="000000"/>
                <w:lang w:val="fr-FR"/>
              </w:rPr>
              <w:t>- UBND quận, huyện, thành phố Thủ Đức;</w:t>
            </w:r>
          </w:p>
          <w:p w:rsidR="00D7367C" w:rsidRPr="007D06E4" w:rsidRDefault="00D7367C" w:rsidP="00271481">
            <w:pPr>
              <w:spacing w:after="0" w:line="240" w:lineRule="auto"/>
              <w:ind w:right="-533"/>
              <w:rPr>
                <w:rFonts w:ascii="Times New Roman" w:hAnsi="Times New Roman" w:cs="Times New Roman"/>
                <w:noProof/>
                <w:color w:val="000000"/>
                <w:lang w:val="es-NI"/>
              </w:rPr>
            </w:pPr>
            <w:r w:rsidRPr="007D06E4">
              <w:rPr>
                <w:rFonts w:ascii="Times New Roman" w:hAnsi="Times New Roman" w:cs="Times New Roman"/>
                <w:noProof/>
                <w:color w:val="000000"/>
                <w:lang w:val="es-NI"/>
              </w:rPr>
              <w:t>- Sở GD&amp;ĐT;</w:t>
            </w:r>
          </w:p>
          <w:p w:rsidR="00D87643" w:rsidRPr="007D06E4" w:rsidRDefault="00D87643" w:rsidP="00271481">
            <w:pPr>
              <w:spacing w:after="0" w:line="240" w:lineRule="auto"/>
              <w:ind w:right="-533"/>
              <w:rPr>
                <w:rFonts w:ascii="Times New Roman" w:hAnsi="Times New Roman" w:cs="Times New Roman"/>
                <w:noProof/>
                <w:color w:val="000000"/>
                <w:lang w:val="es-NI"/>
              </w:rPr>
            </w:pPr>
            <w:r w:rsidRPr="007D06E4">
              <w:rPr>
                <w:rFonts w:ascii="Times New Roman" w:hAnsi="Times New Roman" w:cs="Times New Roman"/>
                <w:noProof/>
                <w:color w:val="000000"/>
                <w:lang w:val="es-NI"/>
              </w:rPr>
              <w:t>- Ban Giám đốc</w:t>
            </w:r>
            <w:r w:rsidR="00D7367C" w:rsidRPr="007D06E4">
              <w:rPr>
                <w:rFonts w:ascii="Times New Roman" w:hAnsi="Times New Roman" w:cs="Times New Roman"/>
                <w:noProof/>
                <w:color w:val="000000"/>
                <w:lang w:val="es-NI"/>
              </w:rPr>
              <w:t xml:space="preserve"> Sở Y tế;</w:t>
            </w:r>
          </w:p>
          <w:p w:rsidR="00D7367C" w:rsidRPr="007D06E4" w:rsidRDefault="00D7367C" w:rsidP="00271481">
            <w:pPr>
              <w:spacing w:after="0" w:line="240" w:lineRule="auto"/>
              <w:ind w:right="-533"/>
              <w:rPr>
                <w:rFonts w:ascii="Times New Roman" w:hAnsi="Times New Roman" w:cs="Times New Roman"/>
                <w:noProof/>
                <w:color w:val="000000"/>
                <w:lang w:val="es-NI"/>
              </w:rPr>
            </w:pPr>
            <w:r w:rsidRPr="007D06E4">
              <w:rPr>
                <w:rFonts w:ascii="Times New Roman" w:hAnsi="Times New Roman" w:cs="Times New Roman"/>
                <w:noProof/>
                <w:color w:val="000000"/>
                <w:lang w:val="es-NI"/>
              </w:rPr>
              <w:t>- TT KSBT TP.HCM;</w:t>
            </w:r>
          </w:p>
          <w:p w:rsidR="00D7367C" w:rsidRPr="007D06E4" w:rsidRDefault="00D7367C" w:rsidP="00271481">
            <w:pPr>
              <w:spacing w:after="0" w:line="240" w:lineRule="auto"/>
              <w:ind w:right="-533"/>
              <w:rPr>
                <w:rFonts w:ascii="Times New Roman" w:hAnsi="Times New Roman" w:cs="Times New Roman"/>
                <w:noProof/>
                <w:color w:val="000000"/>
                <w:lang w:val="es-NI"/>
              </w:rPr>
            </w:pPr>
            <w:r w:rsidRPr="007D06E4">
              <w:rPr>
                <w:rFonts w:ascii="Times New Roman" w:hAnsi="Times New Roman" w:cs="Times New Roman"/>
                <w:noProof/>
                <w:color w:val="000000"/>
                <w:lang w:val="es-NI"/>
              </w:rPr>
              <w:t>- PGD&amp;ĐT quận, huyện, thành phố Thủ Đức;</w:t>
            </w:r>
          </w:p>
          <w:p w:rsidR="00D7367C" w:rsidRPr="007D06E4" w:rsidRDefault="00D7367C" w:rsidP="00271481">
            <w:pPr>
              <w:spacing w:after="0" w:line="240" w:lineRule="auto"/>
              <w:ind w:right="-533"/>
              <w:rPr>
                <w:rFonts w:ascii="Times New Roman" w:hAnsi="Times New Roman" w:cs="Times New Roman"/>
                <w:noProof/>
                <w:color w:val="000000"/>
                <w:lang w:val="es-NI"/>
              </w:rPr>
            </w:pPr>
            <w:r w:rsidRPr="007D06E4">
              <w:rPr>
                <w:rFonts w:ascii="Times New Roman" w:hAnsi="Times New Roman" w:cs="Times New Roman"/>
                <w:noProof/>
                <w:color w:val="000000"/>
                <w:lang w:val="es-NI"/>
              </w:rPr>
              <w:t>- TTYT quận, huyện, thành phố Thủ Đức;</w:t>
            </w:r>
          </w:p>
          <w:p w:rsidR="00711F20" w:rsidRPr="007D06E4" w:rsidRDefault="00711F20" w:rsidP="009271BA">
            <w:pPr>
              <w:spacing w:after="0" w:line="240" w:lineRule="auto"/>
              <w:ind w:right="-533"/>
              <w:rPr>
                <w:rFonts w:ascii="Times New Roman" w:hAnsi="Times New Roman" w:cs="Times New Roman"/>
                <w:noProof/>
                <w:color w:val="000000"/>
                <w:lang w:val="es-NI"/>
              </w:rPr>
            </w:pPr>
            <w:r w:rsidRPr="00F669AB">
              <w:rPr>
                <w:rFonts w:ascii="Times New Roman" w:hAnsi="Times New Roman" w:cs="Times New Roman"/>
                <w:noProof/>
                <w:color w:val="000000"/>
                <w:lang w:val="fr-FR"/>
              </w:rPr>
              <w:t>-</w:t>
            </w:r>
            <w:r w:rsidRPr="00F669AB">
              <w:rPr>
                <w:rFonts w:ascii="Times New Roman" w:hAnsi="Times New Roman" w:cs="Times New Roman"/>
                <w:shd w:val="clear" w:color="auto" w:fill="FFFFFF"/>
                <w:lang w:val="fr-FR"/>
              </w:rPr>
              <w:t xml:space="preserve"> </w:t>
            </w:r>
            <w:r w:rsidRPr="00F669AB">
              <w:rPr>
                <w:rFonts w:ascii="Times New Roman" w:hAnsi="Times New Roman" w:cs="Times New Roman"/>
                <w:noProof/>
                <w:color w:val="000000"/>
                <w:lang w:val="vi-VN"/>
              </w:rPr>
              <w:t>Lưu: VT, NVY</w:t>
            </w:r>
            <w:r w:rsidR="004C4C0D" w:rsidRPr="007D06E4">
              <w:rPr>
                <w:rFonts w:ascii="Times New Roman" w:hAnsi="Times New Roman" w:cs="Times New Roman"/>
                <w:noProof/>
                <w:color w:val="000000"/>
                <w:lang w:val="es-NI"/>
              </w:rPr>
              <w:t xml:space="preserve"> (LDTC)</w:t>
            </w:r>
            <w:r w:rsidRPr="00F669AB">
              <w:rPr>
                <w:rFonts w:ascii="Times New Roman" w:hAnsi="Times New Roman" w:cs="Times New Roman"/>
                <w:noProof/>
                <w:color w:val="000000"/>
                <w:lang w:val="vi-VN"/>
              </w:rPr>
              <w:t>.</w:t>
            </w:r>
          </w:p>
          <w:p w:rsidR="00F669AB" w:rsidRPr="007D06E4" w:rsidRDefault="00F669AB" w:rsidP="00F669AB">
            <w:pPr>
              <w:spacing w:after="0" w:line="240" w:lineRule="auto"/>
              <w:ind w:left="142" w:right="-533"/>
              <w:rPr>
                <w:rFonts w:ascii="Times New Roman" w:hAnsi="Times New Roman" w:cs="Times New Roman"/>
                <w:b/>
                <w:noProof/>
                <w:color w:val="000000"/>
                <w:sz w:val="26"/>
                <w:szCs w:val="26"/>
                <w:lang w:val="es-NI"/>
              </w:rPr>
            </w:pPr>
            <w:r w:rsidRPr="007D06E4">
              <w:rPr>
                <w:rFonts w:ascii="Times New Roman" w:hAnsi="Times New Roman" w:cs="Times New Roman"/>
                <w:b/>
                <w:noProof/>
                <w:color w:val="000000"/>
                <w:lang w:val="es-NI"/>
              </w:rPr>
              <w:t>(Đính kèm: Phụ lục 1, 2)</w:t>
            </w:r>
          </w:p>
        </w:tc>
        <w:tc>
          <w:tcPr>
            <w:tcW w:w="4394" w:type="dxa"/>
          </w:tcPr>
          <w:p w:rsidR="00711F20" w:rsidRPr="00C3676D" w:rsidRDefault="004D3089" w:rsidP="00711F20">
            <w:pPr>
              <w:spacing w:after="0" w:line="240" w:lineRule="auto"/>
              <w:jc w:val="center"/>
              <w:rPr>
                <w:rFonts w:ascii="Times New Roman" w:hAnsi="Times New Roman" w:cs="Times New Roman"/>
                <w:b/>
                <w:bCs/>
                <w:sz w:val="26"/>
                <w:szCs w:val="26"/>
                <w:lang w:val="vi-VN"/>
              </w:rPr>
            </w:pPr>
            <w:r w:rsidRPr="007D06E4">
              <w:rPr>
                <w:rFonts w:ascii="Times New Roman" w:hAnsi="Times New Roman" w:cs="Times New Roman"/>
                <w:b/>
                <w:bCs/>
                <w:sz w:val="26"/>
                <w:szCs w:val="26"/>
                <w:lang w:val="es-NI"/>
              </w:rPr>
              <w:t>KT.</w:t>
            </w:r>
            <w:r w:rsidR="00711F20" w:rsidRPr="00C3676D">
              <w:rPr>
                <w:rFonts w:ascii="Times New Roman" w:hAnsi="Times New Roman" w:cs="Times New Roman"/>
                <w:b/>
                <w:bCs/>
                <w:sz w:val="26"/>
                <w:szCs w:val="26"/>
                <w:lang w:val="vi-VN"/>
              </w:rPr>
              <w:t>GIÁM ĐỐC</w:t>
            </w:r>
          </w:p>
          <w:p w:rsidR="00711F20" w:rsidRDefault="00711F20" w:rsidP="001E3E65">
            <w:pPr>
              <w:spacing w:after="0" w:line="240" w:lineRule="auto"/>
              <w:jc w:val="center"/>
              <w:rPr>
                <w:rFonts w:ascii="Times New Roman" w:hAnsi="Times New Roman" w:cs="Times New Roman"/>
                <w:b/>
                <w:bCs/>
                <w:sz w:val="26"/>
                <w:szCs w:val="26"/>
                <w:lang w:val="vi-VN"/>
              </w:rPr>
            </w:pPr>
            <w:r w:rsidRPr="00C3676D">
              <w:rPr>
                <w:rFonts w:ascii="Times New Roman" w:hAnsi="Times New Roman" w:cs="Times New Roman"/>
                <w:b/>
                <w:bCs/>
                <w:sz w:val="26"/>
                <w:szCs w:val="26"/>
                <w:lang w:val="vi-VN"/>
              </w:rPr>
              <w:t>PHÓ GIÁM ĐỐC</w:t>
            </w:r>
          </w:p>
          <w:p w:rsidR="004D3089" w:rsidRDefault="004D3089" w:rsidP="001E3E65">
            <w:pPr>
              <w:spacing w:after="0" w:line="240" w:lineRule="auto"/>
              <w:jc w:val="center"/>
              <w:rPr>
                <w:rFonts w:ascii="Times New Roman" w:hAnsi="Times New Roman" w:cs="Times New Roman"/>
                <w:b/>
                <w:bCs/>
                <w:sz w:val="26"/>
                <w:szCs w:val="26"/>
                <w:lang w:val="vi-VN"/>
              </w:rPr>
            </w:pPr>
          </w:p>
          <w:p w:rsidR="004D3089" w:rsidRDefault="004D3089" w:rsidP="001E3E65">
            <w:pPr>
              <w:spacing w:after="0" w:line="240" w:lineRule="auto"/>
              <w:jc w:val="center"/>
              <w:rPr>
                <w:rFonts w:ascii="Times New Roman" w:hAnsi="Times New Roman" w:cs="Times New Roman"/>
                <w:b/>
                <w:bCs/>
                <w:sz w:val="26"/>
                <w:szCs w:val="26"/>
                <w:lang w:val="vi-VN"/>
              </w:rPr>
            </w:pPr>
          </w:p>
          <w:p w:rsidR="004D3089" w:rsidRDefault="004D3089" w:rsidP="001E3E65">
            <w:pPr>
              <w:spacing w:after="0" w:line="240" w:lineRule="auto"/>
              <w:jc w:val="center"/>
              <w:rPr>
                <w:rFonts w:ascii="Times New Roman" w:hAnsi="Times New Roman" w:cs="Times New Roman"/>
                <w:b/>
                <w:bCs/>
                <w:sz w:val="26"/>
                <w:szCs w:val="26"/>
                <w:lang w:val="vi-VN"/>
              </w:rPr>
            </w:pPr>
          </w:p>
          <w:p w:rsidR="004D3089" w:rsidRDefault="004D3089" w:rsidP="001E3E65">
            <w:pPr>
              <w:spacing w:after="0" w:line="240" w:lineRule="auto"/>
              <w:jc w:val="center"/>
              <w:rPr>
                <w:rFonts w:ascii="Times New Roman" w:hAnsi="Times New Roman" w:cs="Times New Roman"/>
                <w:b/>
                <w:bCs/>
                <w:sz w:val="26"/>
                <w:szCs w:val="26"/>
                <w:lang w:val="vi-VN"/>
              </w:rPr>
            </w:pPr>
          </w:p>
          <w:p w:rsidR="004D3089" w:rsidRDefault="004D3089" w:rsidP="001E3E65">
            <w:pPr>
              <w:spacing w:after="0" w:line="240" w:lineRule="auto"/>
              <w:jc w:val="center"/>
              <w:rPr>
                <w:rFonts w:ascii="Times New Roman" w:hAnsi="Times New Roman" w:cs="Times New Roman"/>
                <w:b/>
                <w:bCs/>
                <w:sz w:val="26"/>
                <w:szCs w:val="26"/>
                <w:lang w:val="vi-VN"/>
              </w:rPr>
            </w:pPr>
          </w:p>
          <w:p w:rsidR="004D3089" w:rsidRPr="004D3089" w:rsidRDefault="004D3089" w:rsidP="001E3E65">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Nguyễn Văn Vĩnh Châu</w:t>
            </w:r>
          </w:p>
          <w:p w:rsidR="00711F20" w:rsidRPr="00C3676D" w:rsidRDefault="00711F20" w:rsidP="00711F20">
            <w:pPr>
              <w:spacing w:after="0" w:line="240" w:lineRule="auto"/>
              <w:jc w:val="center"/>
              <w:rPr>
                <w:rFonts w:ascii="Times New Roman" w:hAnsi="Times New Roman" w:cs="Times New Roman"/>
                <w:sz w:val="26"/>
                <w:szCs w:val="26"/>
              </w:rPr>
            </w:pPr>
          </w:p>
        </w:tc>
      </w:tr>
    </w:tbl>
    <w:p w:rsidR="00292E1F" w:rsidRDefault="00292E1F" w:rsidP="000C4D24">
      <w:pPr>
        <w:jc w:val="center"/>
        <w:rPr>
          <w:rFonts w:ascii="Times New Roman" w:eastAsia="Times New Roman" w:hAnsi="Times New Roman" w:cs="Times New Roman"/>
          <w:b/>
          <w:bCs/>
          <w:sz w:val="26"/>
          <w:szCs w:val="26"/>
          <w:lang w:val="fr-FR"/>
        </w:rPr>
      </w:pPr>
    </w:p>
    <w:p w:rsidR="00EE4B1B" w:rsidRDefault="00EE4B1B" w:rsidP="000C4D24">
      <w:pPr>
        <w:jc w:val="center"/>
        <w:rPr>
          <w:rFonts w:ascii="Times New Roman" w:eastAsia="Times New Roman" w:hAnsi="Times New Roman" w:cs="Times New Roman"/>
          <w:b/>
          <w:bCs/>
          <w:sz w:val="26"/>
          <w:szCs w:val="26"/>
          <w:lang w:val="fr-FR"/>
        </w:rPr>
      </w:pPr>
    </w:p>
    <w:p w:rsidR="00EE4B1B" w:rsidRDefault="00EE4B1B" w:rsidP="000C4D24">
      <w:pPr>
        <w:jc w:val="center"/>
        <w:rPr>
          <w:rFonts w:ascii="Times New Roman" w:eastAsia="Times New Roman" w:hAnsi="Times New Roman" w:cs="Times New Roman"/>
          <w:b/>
          <w:bCs/>
          <w:sz w:val="26"/>
          <w:szCs w:val="26"/>
          <w:lang w:val="fr-FR"/>
        </w:rPr>
      </w:pPr>
    </w:p>
    <w:p w:rsidR="00EE4B1B" w:rsidRDefault="00EE4B1B" w:rsidP="000C4D24">
      <w:pPr>
        <w:jc w:val="center"/>
        <w:rPr>
          <w:rFonts w:ascii="Times New Roman" w:eastAsia="Times New Roman" w:hAnsi="Times New Roman" w:cs="Times New Roman"/>
          <w:b/>
          <w:bCs/>
          <w:sz w:val="26"/>
          <w:szCs w:val="26"/>
          <w:lang w:val="fr-FR"/>
        </w:rPr>
      </w:pPr>
    </w:p>
    <w:p w:rsidR="00C3676D" w:rsidRPr="00C3676D" w:rsidRDefault="00AD68AB" w:rsidP="00F669AB">
      <w:pPr>
        <w:spacing w:after="0"/>
        <w:jc w:val="center"/>
        <w:rPr>
          <w:rFonts w:ascii="Times New Roman" w:eastAsia="Times New Roman" w:hAnsi="Times New Roman" w:cs="Times New Roman"/>
          <w:b/>
          <w:bCs/>
          <w:sz w:val="26"/>
          <w:szCs w:val="26"/>
          <w:lang w:val="fr-FR"/>
        </w:rPr>
      </w:pPr>
      <w:r>
        <w:rPr>
          <w:rFonts w:ascii="Times New Roman" w:eastAsia="Times New Roman" w:hAnsi="Times New Roman" w:cs="Times New Roman"/>
          <w:b/>
          <w:bCs/>
          <w:sz w:val="26"/>
          <w:szCs w:val="26"/>
          <w:lang w:val="fr-FR"/>
        </w:rPr>
        <w:br w:type="page"/>
      </w:r>
      <w:r w:rsidR="00097D3E">
        <w:rPr>
          <w:rFonts w:ascii="Times New Roman" w:eastAsia="Times New Roman" w:hAnsi="Times New Roman" w:cs="Times New Roman"/>
          <w:b/>
          <w:bCs/>
          <w:sz w:val="26"/>
          <w:szCs w:val="26"/>
          <w:lang w:val="fr-FR"/>
        </w:rPr>
        <w:lastRenderedPageBreak/>
        <w:t>Phụ lục</w:t>
      </w:r>
      <w:r w:rsidR="00C3676D" w:rsidRPr="00C3676D">
        <w:rPr>
          <w:rFonts w:ascii="Times New Roman" w:eastAsia="Times New Roman" w:hAnsi="Times New Roman" w:cs="Times New Roman"/>
          <w:b/>
          <w:bCs/>
          <w:sz w:val="26"/>
          <w:szCs w:val="26"/>
          <w:lang w:val="fr-FR"/>
        </w:rPr>
        <w:t xml:space="preserve"> 1</w:t>
      </w:r>
    </w:p>
    <w:p w:rsidR="00C3676D" w:rsidRPr="00C3676D" w:rsidRDefault="00C3676D" w:rsidP="00F669AB">
      <w:pPr>
        <w:tabs>
          <w:tab w:val="left" w:pos="709"/>
        </w:tabs>
        <w:spacing w:after="0" w:line="240" w:lineRule="auto"/>
        <w:jc w:val="center"/>
        <w:rPr>
          <w:rFonts w:ascii="Times New Roman" w:eastAsia="Times New Roman" w:hAnsi="Times New Roman" w:cs="Times New Roman"/>
          <w:b/>
          <w:bCs/>
          <w:sz w:val="26"/>
          <w:szCs w:val="26"/>
          <w:lang w:val="fr-FR"/>
        </w:rPr>
      </w:pPr>
      <w:r w:rsidRPr="00C3676D">
        <w:rPr>
          <w:rFonts w:ascii="Times New Roman" w:eastAsia="Times New Roman" w:hAnsi="Times New Roman" w:cs="Times New Roman"/>
          <w:b/>
          <w:bCs/>
          <w:sz w:val="26"/>
          <w:szCs w:val="26"/>
          <w:lang w:val="fr-FR"/>
        </w:rPr>
        <w:t>DANH MỤC THUỐC THIẾT YẾU TẠM THỜI CHO PHÒNG Y TẾ CỦA CÁC CƠ SỞ GI</w:t>
      </w:r>
      <w:r w:rsidR="00B7192B">
        <w:rPr>
          <w:rFonts w:ascii="Times New Roman" w:eastAsia="Times New Roman" w:hAnsi="Times New Roman" w:cs="Times New Roman"/>
          <w:b/>
          <w:bCs/>
          <w:sz w:val="26"/>
          <w:szCs w:val="26"/>
          <w:lang w:val="fr-FR"/>
        </w:rPr>
        <w:t>Á</w:t>
      </w:r>
      <w:r w:rsidRPr="00C3676D">
        <w:rPr>
          <w:rFonts w:ascii="Times New Roman" w:eastAsia="Times New Roman" w:hAnsi="Times New Roman" w:cs="Times New Roman"/>
          <w:b/>
          <w:bCs/>
          <w:sz w:val="26"/>
          <w:szCs w:val="26"/>
          <w:lang w:val="fr-FR"/>
        </w:rPr>
        <w:t>O DỤC</w:t>
      </w:r>
    </w:p>
    <w:p w:rsidR="00C3676D" w:rsidRDefault="00C3676D" w:rsidP="00F669AB">
      <w:pPr>
        <w:tabs>
          <w:tab w:val="left" w:pos="709"/>
        </w:tabs>
        <w:spacing w:after="0" w:line="240" w:lineRule="auto"/>
        <w:jc w:val="center"/>
        <w:rPr>
          <w:rFonts w:ascii="Times New Roman" w:eastAsia="Times New Roman" w:hAnsi="Times New Roman" w:cs="Times New Roman"/>
          <w:bCs/>
          <w:i/>
          <w:sz w:val="26"/>
          <w:szCs w:val="26"/>
          <w:lang w:val="fr-FR"/>
        </w:rPr>
      </w:pPr>
      <w:r w:rsidRPr="00C3676D">
        <w:rPr>
          <w:rFonts w:ascii="Times New Roman" w:eastAsia="Times New Roman" w:hAnsi="Times New Roman" w:cs="Times New Roman"/>
          <w:bCs/>
          <w:i/>
          <w:sz w:val="26"/>
          <w:szCs w:val="26"/>
          <w:lang w:val="fr-FR"/>
        </w:rPr>
        <w:t>(Kèm Công văn số</w:t>
      </w:r>
      <w:r w:rsidR="004C4C0D">
        <w:rPr>
          <w:rFonts w:ascii="Times New Roman" w:eastAsia="Times New Roman" w:hAnsi="Times New Roman" w:cs="Times New Roman"/>
          <w:bCs/>
          <w:i/>
          <w:sz w:val="26"/>
          <w:szCs w:val="26"/>
          <w:lang w:val="fr-FR"/>
        </w:rPr>
        <w:t xml:space="preserve"> :   </w:t>
      </w:r>
      <w:r w:rsidRPr="00C3676D">
        <w:rPr>
          <w:rFonts w:ascii="Times New Roman" w:eastAsia="Times New Roman" w:hAnsi="Times New Roman" w:cs="Times New Roman"/>
          <w:bCs/>
          <w:i/>
          <w:sz w:val="26"/>
          <w:szCs w:val="26"/>
          <w:lang w:val="fr-FR"/>
        </w:rPr>
        <w:t xml:space="preserve">     SYT</w:t>
      </w:r>
      <w:r w:rsidR="004C4C0D">
        <w:rPr>
          <w:rFonts w:ascii="Times New Roman" w:eastAsia="Times New Roman" w:hAnsi="Times New Roman" w:cs="Times New Roman"/>
          <w:bCs/>
          <w:i/>
          <w:sz w:val="26"/>
          <w:szCs w:val="26"/>
          <w:lang w:val="fr-FR"/>
        </w:rPr>
        <w:t xml:space="preserve">-NVY </w:t>
      </w:r>
      <w:r w:rsidRPr="00C3676D">
        <w:rPr>
          <w:rFonts w:ascii="Times New Roman" w:eastAsia="Times New Roman" w:hAnsi="Times New Roman" w:cs="Times New Roman"/>
          <w:bCs/>
          <w:i/>
          <w:sz w:val="26"/>
          <w:szCs w:val="26"/>
          <w:lang w:val="fr-FR"/>
        </w:rPr>
        <w:t xml:space="preserve"> của Sở Y tế ngày</w:t>
      </w:r>
      <w:r w:rsidR="004C4C0D">
        <w:rPr>
          <w:rFonts w:ascii="Times New Roman" w:eastAsia="Times New Roman" w:hAnsi="Times New Roman" w:cs="Times New Roman"/>
          <w:bCs/>
          <w:i/>
          <w:sz w:val="26"/>
          <w:szCs w:val="26"/>
          <w:lang w:val="fr-FR"/>
        </w:rPr>
        <w:t xml:space="preserve">  </w:t>
      </w:r>
      <w:r w:rsidRPr="00C3676D">
        <w:rPr>
          <w:rFonts w:ascii="Times New Roman" w:eastAsia="Times New Roman" w:hAnsi="Times New Roman" w:cs="Times New Roman"/>
          <w:bCs/>
          <w:i/>
          <w:sz w:val="26"/>
          <w:szCs w:val="26"/>
          <w:lang w:val="fr-FR"/>
        </w:rPr>
        <w:t xml:space="preserve">  tháng</w:t>
      </w:r>
      <w:r w:rsidR="004C4C0D">
        <w:rPr>
          <w:rFonts w:ascii="Times New Roman" w:eastAsia="Times New Roman" w:hAnsi="Times New Roman" w:cs="Times New Roman"/>
          <w:bCs/>
          <w:i/>
          <w:sz w:val="26"/>
          <w:szCs w:val="26"/>
          <w:lang w:val="fr-FR"/>
        </w:rPr>
        <w:t xml:space="preserve"> 11</w:t>
      </w:r>
      <w:r w:rsidRPr="00C3676D">
        <w:rPr>
          <w:rFonts w:ascii="Times New Roman" w:eastAsia="Times New Roman" w:hAnsi="Times New Roman" w:cs="Times New Roman"/>
          <w:bCs/>
          <w:i/>
          <w:sz w:val="26"/>
          <w:szCs w:val="26"/>
          <w:lang w:val="fr-FR"/>
        </w:rPr>
        <w:t xml:space="preserve"> năm 2022)</w:t>
      </w:r>
    </w:p>
    <w:p w:rsidR="00AD68AB" w:rsidRPr="00C3676D" w:rsidRDefault="00AD68AB" w:rsidP="00C3676D">
      <w:pPr>
        <w:tabs>
          <w:tab w:val="left" w:pos="709"/>
        </w:tabs>
        <w:spacing w:after="0" w:line="240" w:lineRule="auto"/>
        <w:jc w:val="center"/>
        <w:rPr>
          <w:rFonts w:ascii="Times New Roman" w:eastAsia="Times New Roman" w:hAnsi="Times New Roman" w:cs="Times New Roman"/>
          <w:bCs/>
          <w:i/>
          <w:sz w:val="26"/>
          <w:szCs w:val="26"/>
          <w:lang w:val="fr-FR"/>
        </w:rPr>
      </w:pPr>
    </w:p>
    <w:tbl>
      <w:tblPr>
        <w:tblW w:w="94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3"/>
        <w:gridCol w:w="1003"/>
        <w:gridCol w:w="3949"/>
        <w:gridCol w:w="3543"/>
      </w:tblGrid>
      <w:tr w:rsidR="00321A5E" w:rsidRPr="004F23F4" w:rsidTr="00097D3E">
        <w:tc>
          <w:tcPr>
            <w:tcW w:w="1003" w:type="dxa"/>
            <w:shd w:val="clear" w:color="auto" w:fill="auto"/>
            <w:vAlign w:val="center"/>
          </w:tcPr>
          <w:p w:rsidR="00321A5E" w:rsidRPr="004F23F4" w:rsidRDefault="00321A5E" w:rsidP="00097D3E">
            <w:pPr>
              <w:spacing w:after="0" w:line="240" w:lineRule="auto"/>
              <w:jc w:val="center"/>
              <w:rPr>
                <w:rFonts w:ascii="Times New Roman" w:eastAsia="Times New Roman" w:hAnsi="Times New Roman"/>
                <w:color w:val="000000" w:themeColor="text1"/>
                <w:sz w:val="28"/>
                <w:szCs w:val="28"/>
                <w:lang w:val="fr-FR"/>
              </w:rPr>
            </w:pPr>
            <w:bookmarkStart w:id="1" w:name="chuong_pl_2"/>
            <w:r w:rsidRPr="004F23F4">
              <w:rPr>
                <w:rFonts w:ascii="Times New Roman" w:hAnsi="Times New Roman"/>
                <w:b/>
                <w:bCs/>
                <w:color w:val="000000" w:themeColor="text1"/>
                <w:sz w:val="24"/>
                <w:szCs w:val="24"/>
              </w:rPr>
              <w:t>TT</w:t>
            </w: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line="240" w:lineRule="auto"/>
              <w:rPr>
                <w:rFonts w:ascii="Times New Roman" w:hAnsi="Times New Roman"/>
                <w:b/>
                <w:bCs/>
                <w:color w:val="000000" w:themeColor="text1"/>
                <w:sz w:val="24"/>
                <w:szCs w:val="24"/>
                <w:lang w:val="vi-VN" w:eastAsia="vi-VN"/>
              </w:rPr>
            </w:pPr>
            <w:r w:rsidRPr="004F23F4">
              <w:rPr>
                <w:rFonts w:ascii="Times New Roman" w:eastAsia="Times New Roman" w:hAnsi="Times New Roman"/>
                <w:color w:val="000000" w:themeColor="text1"/>
                <w:sz w:val="28"/>
                <w:szCs w:val="28"/>
                <w:lang w:val="fr-FR"/>
              </w:rPr>
              <w:br w:type="page"/>
            </w:r>
            <w:r>
              <w:rPr>
                <w:rFonts w:ascii="Times New Roman" w:hAnsi="Times New Roman"/>
                <w:b/>
                <w:bCs/>
                <w:color w:val="000000" w:themeColor="text1"/>
                <w:sz w:val="24"/>
                <w:szCs w:val="24"/>
              </w:rPr>
              <w:t>QĐ 1221</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TÊN THUỐC</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ĐƯỜNG DÙNG, HÀM LƯỢNG, DẠNG BÀO CHẾ</w:t>
            </w:r>
          </w:p>
        </w:tc>
      </w:tr>
      <w:tr w:rsidR="00321A5E" w:rsidRPr="004F23F4" w:rsidTr="00097D3E">
        <w:tc>
          <w:tcPr>
            <w:tcW w:w="1003" w:type="dxa"/>
            <w:shd w:val="clear" w:color="auto" w:fill="auto"/>
            <w:vAlign w:val="center"/>
          </w:tcPr>
          <w:p w:rsidR="00321A5E" w:rsidRPr="004F23F4" w:rsidRDefault="00321A5E" w:rsidP="00097D3E">
            <w:pPr>
              <w:spacing w:after="0"/>
              <w:rPr>
                <w:rFonts w:ascii="Times New Roman" w:hAnsi="Times New Roman"/>
                <w:b/>
                <w:bCs/>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I. THUỐC CẤP CỨU, GIẢI ĐỘC</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2</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Adrenalin</w:t>
            </w:r>
          </w:p>
        </w:tc>
        <w:tc>
          <w:tcPr>
            <w:tcW w:w="3543" w:type="dxa"/>
            <w:shd w:val="clear" w:color="auto" w:fill="auto"/>
            <w:tcMar>
              <w:top w:w="15" w:type="dxa"/>
              <w:left w:w="15" w:type="dxa"/>
              <w:bottom w:w="0" w:type="dxa"/>
              <w:right w:w="15" w:type="dxa"/>
            </w:tcMar>
            <w:vAlign w:val="center"/>
            <w:hideMark/>
          </w:tcPr>
          <w:p w:rsidR="00321A5E" w:rsidRPr="004F23F4" w:rsidRDefault="00097D3E" w:rsidP="00097D3E">
            <w:pPr>
              <w:spacing w:after="0"/>
              <w:rPr>
                <w:rFonts w:ascii="Times New Roman" w:hAnsi="Times New Roman"/>
                <w:color w:val="000000" w:themeColor="text1"/>
                <w:sz w:val="24"/>
                <w:szCs w:val="24"/>
              </w:rPr>
            </w:pPr>
            <w:r>
              <w:rPr>
                <w:rFonts w:ascii="Times New Roman" w:hAnsi="Times New Roman"/>
                <w:color w:val="000000" w:themeColor="text1"/>
                <w:sz w:val="24"/>
                <w:szCs w:val="24"/>
              </w:rPr>
              <w:t>T</w:t>
            </w:r>
            <w:r w:rsidR="00321A5E" w:rsidRPr="004F23F4">
              <w:rPr>
                <w:rFonts w:ascii="Times New Roman" w:hAnsi="Times New Roman"/>
                <w:color w:val="000000" w:themeColor="text1"/>
                <w:sz w:val="24"/>
                <w:szCs w:val="24"/>
              </w:rPr>
              <w:t>iêm, ống 1mg/ml</w:t>
            </w:r>
          </w:p>
        </w:tc>
      </w:tr>
      <w:tr w:rsidR="00321A5E" w:rsidRPr="004F23F4" w:rsidTr="00097D3E">
        <w:tc>
          <w:tcPr>
            <w:tcW w:w="1003" w:type="dxa"/>
            <w:shd w:val="clear" w:color="auto" w:fill="auto"/>
            <w:vAlign w:val="center"/>
          </w:tcPr>
          <w:p w:rsidR="00321A5E" w:rsidRPr="004F23F4" w:rsidRDefault="00321A5E" w:rsidP="00097D3E">
            <w:pPr>
              <w:spacing w:after="0"/>
              <w:jc w:val="center"/>
              <w:rPr>
                <w:rFonts w:ascii="Times New Roman" w:hAnsi="Times New Roman"/>
                <w:b/>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b/>
                <w:color w:val="000000" w:themeColor="text1"/>
                <w:sz w:val="24"/>
                <w:szCs w:val="24"/>
              </w:rPr>
            </w:pPr>
            <w:r w:rsidRPr="004F23F4">
              <w:rPr>
                <w:rFonts w:ascii="Times New Roman" w:hAnsi="Times New Roman"/>
                <w:b/>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color w:val="000000" w:themeColor="text1"/>
                <w:sz w:val="24"/>
                <w:szCs w:val="24"/>
              </w:rPr>
            </w:pPr>
            <w:r w:rsidRPr="004F23F4">
              <w:rPr>
                <w:rFonts w:ascii="Times New Roman" w:hAnsi="Times New Roman"/>
                <w:b/>
                <w:color w:val="000000" w:themeColor="text1"/>
                <w:sz w:val="24"/>
                <w:szCs w:val="24"/>
              </w:rPr>
              <w:t>II. THUỐC GIẢM ĐAU, HẠ SỐT</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11</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Paracetamol</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Uố</w:t>
            </w:r>
            <w:r w:rsidR="00097D3E">
              <w:rPr>
                <w:rFonts w:ascii="Times New Roman" w:hAnsi="Times New Roman"/>
                <w:color w:val="000000" w:themeColor="text1"/>
                <w:sz w:val="24"/>
                <w:szCs w:val="24"/>
              </w:rPr>
              <w:t>ng</w:t>
            </w:r>
          </w:p>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gói 80mg, 150mg, 250mg</w:t>
            </w:r>
          </w:p>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viên 100mg, 325mg, 500mg</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Thuốc đặt, viên đạn 80mg, 150mg, 300mg</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III. THUỐC CHỐNG DỊ ỨNG</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13</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Chlopheniramin</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Uống, viên 4mg</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VIII. THUỐC KHỬ TRÙNG VÀ TẨY TRÙNG</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41</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Cồn 70 độ</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Dùng ngoài, lọ 60ml</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42</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Cồn iod</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Dùng ngoài, dung dịch 2,5%, lọ 15ml</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43</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Nước oxy già</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Dùng ngoài, dung dịch 3%, lọ 15ml, 60ml</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44</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Povidon iod</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Dùng ngoài, dung dịch 10%, lọ 15ml</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tcPr>
          <w:p w:rsidR="00321A5E" w:rsidRPr="004F23F4" w:rsidRDefault="00321A5E" w:rsidP="00097D3E">
            <w:pPr>
              <w:spacing w:after="0"/>
              <w:jc w:val="center"/>
              <w:rPr>
                <w:rFonts w:ascii="Times New Roman" w:hAnsi="Times New Roman"/>
                <w:color w:val="000000" w:themeColor="text1"/>
                <w:sz w:val="24"/>
                <w:szCs w:val="24"/>
              </w:rPr>
            </w:pPr>
          </w:p>
        </w:tc>
        <w:tc>
          <w:tcPr>
            <w:tcW w:w="3949" w:type="dxa"/>
            <w:shd w:val="clear" w:color="auto" w:fill="auto"/>
            <w:tcMar>
              <w:top w:w="15" w:type="dxa"/>
              <w:left w:w="15" w:type="dxa"/>
              <w:bottom w:w="0" w:type="dxa"/>
              <w:right w:w="15" w:type="dxa"/>
            </w:tcMar>
            <w:vAlign w:val="center"/>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xml:space="preserve">NaCl </w:t>
            </w:r>
          </w:p>
        </w:tc>
        <w:tc>
          <w:tcPr>
            <w:tcW w:w="3543" w:type="dxa"/>
            <w:shd w:val="clear" w:color="auto" w:fill="auto"/>
            <w:tcMar>
              <w:top w:w="15" w:type="dxa"/>
              <w:left w:w="15" w:type="dxa"/>
              <w:bottom w:w="0" w:type="dxa"/>
              <w:right w:w="15" w:type="dxa"/>
            </w:tcMar>
            <w:vAlign w:val="center"/>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Dùng ngoài, dung dịch 0.9%, 500ml</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IX. THUỐC ĐƯỜNG TIÊU HÓA</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2. Thuốc tiêu chảy</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47</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Oresol</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Uống; gói bột 27,9 g</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XI. THUỐC DÙNG CHO MẮT, TAI MŨI HỌNG</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2. Thuốc tai, mũi, họng</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59</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Natri clorid</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Nhỏ mắt: dung dịch 0,9%</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XII. THUỐC TÁC DỤNG TRÊN ĐƯỜNG HÔ HẤP</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spacing w:after="0"/>
              <w:ind w:left="36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b/>
                <w:bCs/>
                <w:color w:val="000000" w:themeColor="text1"/>
                <w:sz w:val="24"/>
                <w:szCs w:val="24"/>
              </w:rPr>
            </w:pPr>
            <w:r w:rsidRPr="004F23F4">
              <w:rPr>
                <w:rFonts w:ascii="Times New Roman" w:hAnsi="Times New Roman"/>
                <w:b/>
                <w:bCs/>
                <w:color w:val="000000" w:themeColor="text1"/>
                <w:sz w:val="24"/>
                <w:szCs w:val="24"/>
              </w:rPr>
              <w:t>1. Thuốc chữa hen</w:t>
            </w:r>
          </w:p>
        </w:tc>
        <w:tc>
          <w:tcPr>
            <w:tcW w:w="3543"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 </w:t>
            </w:r>
          </w:p>
        </w:tc>
      </w:tr>
      <w:tr w:rsidR="00321A5E" w:rsidRPr="004F23F4" w:rsidTr="00097D3E">
        <w:tc>
          <w:tcPr>
            <w:tcW w:w="1003" w:type="dxa"/>
            <w:shd w:val="clear" w:color="auto" w:fill="auto"/>
            <w:vAlign w:val="center"/>
          </w:tcPr>
          <w:p w:rsidR="00321A5E" w:rsidRPr="004F23F4" w:rsidRDefault="00321A5E" w:rsidP="00097D3E">
            <w:pPr>
              <w:numPr>
                <w:ilvl w:val="0"/>
                <w:numId w:val="3"/>
              </w:numPr>
              <w:spacing w:after="0"/>
              <w:jc w:val="center"/>
              <w:rPr>
                <w:rFonts w:ascii="Times New Roman" w:hAnsi="Times New Roman"/>
                <w:color w:val="000000" w:themeColor="text1"/>
                <w:sz w:val="24"/>
                <w:szCs w:val="24"/>
              </w:rPr>
            </w:pPr>
          </w:p>
        </w:tc>
        <w:tc>
          <w:tcPr>
            <w:tcW w:w="1003" w:type="dxa"/>
            <w:shd w:val="clear" w:color="auto" w:fill="auto"/>
            <w:tcMar>
              <w:top w:w="15" w:type="dxa"/>
              <w:left w:w="15" w:type="dxa"/>
              <w:bottom w:w="0" w:type="dxa"/>
              <w:right w:w="15" w:type="dxa"/>
            </w:tcMar>
            <w:vAlign w:val="center"/>
            <w:hideMark/>
          </w:tcPr>
          <w:p w:rsidR="00321A5E" w:rsidRPr="004F23F4" w:rsidRDefault="00321A5E" w:rsidP="00097D3E">
            <w:pPr>
              <w:spacing w:after="0"/>
              <w:jc w:val="center"/>
              <w:rPr>
                <w:rFonts w:ascii="Times New Roman" w:hAnsi="Times New Roman"/>
                <w:color w:val="000000" w:themeColor="text1"/>
                <w:sz w:val="24"/>
                <w:szCs w:val="24"/>
              </w:rPr>
            </w:pPr>
            <w:r w:rsidRPr="004F23F4">
              <w:rPr>
                <w:rFonts w:ascii="Times New Roman" w:hAnsi="Times New Roman"/>
                <w:color w:val="000000" w:themeColor="text1"/>
                <w:sz w:val="24"/>
                <w:szCs w:val="24"/>
              </w:rPr>
              <w:t>61</w:t>
            </w:r>
          </w:p>
        </w:tc>
        <w:tc>
          <w:tcPr>
            <w:tcW w:w="3949" w:type="dxa"/>
            <w:shd w:val="clear" w:color="auto" w:fill="auto"/>
            <w:tcMar>
              <w:top w:w="15" w:type="dxa"/>
              <w:left w:w="15" w:type="dxa"/>
              <w:bottom w:w="0" w:type="dxa"/>
              <w:right w:w="15" w:type="dxa"/>
            </w:tcMar>
            <w:vAlign w:val="center"/>
            <w:hideMark/>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Salbutamol</w:t>
            </w:r>
          </w:p>
        </w:tc>
        <w:tc>
          <w:tcPr>
            <w:tcW w:w="3543" w:type="dxa"/>
            <w:shd w:val="clear" w:color="auto" w:fill="auto"/>
            <w:tcMar>
              <w:top w:w="15" w:type="dxa"/>
              <w:left w:w="15" w:type="dxa"/>
              <w:bottom w:w="0" w:type="dxa"/>
              <w:right w:w="15" w:type="dxa"/>
            </w:tcMar>
            <w:vAlign w:val="center"/>
          </w:tcPr>
          <w:p w:rsidR="00321A5E" w:rsidRPr="004F23F4" w:rsidRDefault="00321A5E" w:rsidP="00097D3E">
            <w:pPr>
              <w:spacing w:after="0"/>
              <w:rPr>
                <w:rFonts w:ascii="Times New Roman" w:hAnsi="Times New Roman"/>
                <w:color w:val="000000" w:themeColor="text1"/>
                <w:sz w:val="24"/>
                <w:szCs w:val="24"/>
              </w:rPr>
            </w:pPr>
            <w:r w:rsidRPr="004F23F4">
              <w:rPr>
                <w:rFonts w:ascii="Times New Roman" w:hAnsi="Times New Roman"/>
                <w:color w:val="000000" w:themeColor="text1"/>
                <w:sz w:val="24"/>
                <w:szCs w:val="24"/>
              </w:rPr>
              <w:t>Đường hô hấp, hộp 0,1mg/liều</w:t>
            </w:r>
          </w:p>
        </w:tc>
      </w:tr>
    </w:tbl>
    <w:p w:rsidR="000C4D24" w:rsidRDefault="000C4D24">
      <w:pPr>
        <w:rPr>
          <w:rFonts w:ascii="Times New Roman" w:eastAsia="Times New Roman" w:hAnsi="Times New Roman" w:cs="Times New Roman"/>
          <w:b/>
          <w:bCs/>
          <w:sz w:val="24"/>
          <w:szCs w:val="24"/>
          <w:lang w:val="fr-FR"/>
        </w:rPr>
      </w:pPr>
    </w:p>
    <w:p w:rsidR="00321A5E" w:rsidRDefault="00321A5E">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br w:type="page"/>
      </w:r>
    </w:p>
    <w:p w:rsidR="00C3676D" w:rsidRPr="00C3676D" w:rsidRDefault="00C3676D" w:rsidP="00C3676D">
      <w:pPr>
        <w:tabs>
          <w:tab w:val="left" w:pos="709"/>
        </w:tabs>
        <w:spacing w:after="0" w:line="240" w:lineRule="auto"/>
        <w:jc w:val="center"/>
        <w:rPr>
          <w:rFonts w:ascii="Times New Roman" w:eastAsia="Times New Roman" w:hAnsi="Times New Roman" w:cs="Times New Roman"/>
          <w:b/>
          <w:bCs/>
          <w:sz w:val="24"/>
          <w:szCs w:val="24"/>
          <w:lang w:val="fr-FR"/>
        </w:rPr>
      </w:pPr>
      <w:r w:rsidRPr="00C3676D">
        <w:rPr>
          <w:rFonts w:ascii="Times New Roman" w:eastAsia="Times New Roman" w:hAnsi="Times New Roman" w:cs="Times New Roman"/>
          <w:b/>
          <w:bCs/>
          <w:sz w:val="24"/>
          <w:szCs w:val="24"/>
          <w:lang w:val="fr-FR"/>
        </w:rPr>
        <w:lastRenderedPageBreak/>
        <w:t>P</w:t>
      </w:r>
      <w:r w:rsidR="00AD68AB">
        <w:rPr>
          <w:rFonts w:ascii="Times New Roman" w:eastAsia="Times New Roman" w:hAnsi="Times New Roman" w:cs="Times New Roman"/>
          <w:b/>
          <w:bCs/>
          <w:sz w:val="24"/>
          <w:szCs w:val="24"/>
          <w:lang w:val="fr-FR"/>
        </w:rPr>
        <w:t>hụ lục</w:t>
      </w:r>
      <w:r w:rsidRPr="00C3676D">
        <w:rPr>
          <w:rFonts w:ascii="Times New Roman" w:eastAsia="Times New Roman" w:hAnsi="Times New Roman" w:cs="Times New Roman"/>
          <w:b/>
          <w:bCs/>
          <w:sz w:val="24"/>
          <w:szCs w:val="24"/>
          <w:lang w:val="fr-FR"/>
        </w:rPr>
        <w:t xml:space="preserve"> 2</w:t>
      </w:r>
    </w:p>
    <w:p w:rsidR="00C3676D" w:rsidRPr="00AD68AB" w:rsidRDefault="00C3676D" w:rsidP="00C3676D">
      <w:pPr>
        <w:tabs>
          <w:tab w:val="left" w:pos="709"/>
        </w:tabs>
        <w:spacing w:after="0" w:line="240" w:lineRule="auto"/>
        <w:jc w:val="center"/>
        <w:rPr>
          <w:rFonts w:ascii="Times New Roman" w:eastAsia="Times New Roman" w:hAnsi="Times New Roman" w:cs="Times New Roman"/>
          <w:b/>
          <w:bCs/>
          <w:sz w:val="24"/>
          <w:szCs w:val="24"/>
          <w:lang w:val="fr-FR"/>
        </w:rPr>
      </w:pPr>
      <w:r w:rsidRPr="00AD68AB">
        <w:rPr>
          <w:rFonts w:ascii="Times New Roman" w:eastAsia="Times New Roman" w:hAnsi="Times New Roman" w:cs="Times New Roman"/>
          <w:b/>
          <w:bCs/>
          <w:sz w:val="24"/>
          <w:szCs w:val="24"/>
          <w:lang w:val="fr-FR"/>
        </w:rPr>
        <w:t xml:space="preserve">DANH MỤC TRANG THIẾT BỊ CHO PHÒNG Y TẾ CỦA CÁC CƠ SỞ GIÁO DỤC </w:t>
      </w:r>
    </w:p>
    <w:p w:rsidR="004C4C0D" w:rsidRDefault="004C4C0D" w:rsidP="004C4C0D">
      <w:pPr>
        <w:tabs>
          <w:tab w:val="left" w:pos="709"/>
        </w:tabs>
        <w:spacing w:after="0" w:line="240" w:lineRule="auto"/>
        <w:jc w:val="center"/>
        <w:rPr>
          <w:rFonts w:ascii="Times New Roman" w:eastAsia="Times New Roman" w:hAnsi="Times New Roman" w:cs="Times New Roman"/>
          <w:bCs/>
          <w:i/>
          <w:sz w:val="26"/>
          <w:szCs w:val="26"/>
          <w:lang w:val="fr-FR"/>
        </w:rPr>
      </w:pPr>
      <w:r w:rsidRPr="00C3676D">
        <w:rPr>
          <w:rFonts w:ascii="Times New Roman" w:eastAsia="Times New Roman" w:hAnsi="Times New Roman" w:cs="Times New Roman"/>
          <w:bCs/>
          <w:i/>
          <w:sz w:val="26"/>
          <w:szCs w:val="26"/>
          <w:lang w:val="fr-FR"/>
        </w:rPr>
        <w:t>(Kèm Công văn số</w:t>
      </w:r>
      <w:r>
        <w:rPr>
          <w:rFonts w:ascii="Times New Roman" w:eastAsia="Times New Roman" w:hAnsi="Times New Roman" w:cs="Times New Roman"/>
          <w:bCs/>
          <w:i/>
          <w:sz w:val="26"/>
          <w:szCs w:val="26"/>
          <w:lang w:val="fr-FR"/>
        </w:rPr>
        <w:t xml:space="preserve"> :   </w:t>
      </w:r>
      <w:r w:rsidRPr="00C3676D">
        <w:rPr>
          <w:rFonts w:ascii="Times New Roman" w:eastAsia="Times New Roman" w:hAnsi="Times New Roman" w:cs="Times New Roman"/>
          <w:bCs/>
          <w:i/>
          <w:sz w:val="26"/>
          <w:szCs w:val="26"/>
          <w:lang w:val="fr-FR"/>
        </w:rPr>
        <w:t xml:space="preserve">     SYT</w:t>
      </w:r>
      <w:r>
        <w:rPr>
          <w:rFonts w:ascii="Times New Roman" w:eastAsia="Times New Roman" w:hAnsi="Times New Roman" w:cs="Times New Roman"/>
          <w:bCs/>
          <w:i/>
          <w:sz w:val="26"/>
          <w:szCs w:val="26"/>
          <w:lang w:val="fr-FR"/>
        </w:rPr>
        <w:t xml:space="preserve">-NVY </w:t>
      </w:r>
      <w:r w:rsidRPr="00C3676D">
        <w:rPr>
          <w:rFonts w:ascii="Times New Roman" w:eastAsia="Times New Roman" w:hAnsi="Times New Roman" w:cs="Times New Roman"/>
          <w:bCs/>
          <w:i/>
          <w:sz w:val="26"/>
          <w:szCs w:val="26"/>
          <w:lang w:val="fr-FR"/>
        </w:rPr>
        <w:t xml:space="preserve"> của Sở Y tế ngày</w:t>
      </w:r>
      <w:r>
        <w:rPr>
          <w:rFonts w:ascii="Times New Roman" w:eastAsia="Times New Roman" w:hAnsi="Times New Roman" w:cs="Times New Roman"/>
          <w:bCs/>
          <w:i/>
          <w:sz w:val="26"/>
          <w:szCs w:val="26"/>
          <w:lang w:val="fr-FR"/>
        </w:rPr>
        <w:t xml:space="preserve">  </w:t>
      </w:r>
      <w:r w:rsidRPr="00C3676D">
        <w:rPr>
          <w:rFonts w:ascii="Times New Roman" w:eastAsia="Times New Roman" w:hAnsi="Times New Roman" w:cs="Times New Roman"/>
          <w:bCs/>
          <w:i/>
          <w:sz w:val="26"/>
          <w:szCs w:val="26"/>
          <w:lang w:val="fr-FR"/>
        </w:rPr>
        <w:t xml:space="preserve">  tháng</w:t>
      </w:r>
      <w:r>
        <w:rPr>
          <w:rFonts w:ascii="Times New Roman" w:eastAsia="Times New Roman" w:hAnsi="Times New Roman" w:cs="Times New Roman"/>
          <w:bCs/>
          <w:i/>
          <w:sz w:val="26"/>
          <w:szCs w:val="26"/>
          <w:lang w:val="fr-FR"/>
        </w:rPr>
        <w:t xml:space="preserve"> 11</w:t>
      </w:r>
      <w:r w:rsidRPr="00C3676D">
        <w:rPr>
          <w:rFonts w:ascii="Times New Roman" w:eastAsia="Times New Roman" w:hAnsi="Times New Roman" w:cs="Times New Roman"/>
          <w:bCs/>
          <w:i/>
          <w:sz w:val="26"/>
          <w:szCs w:val="26"/>
          <w:lang w:val="fr-FR"/>
        </w:rPr>
        <w:t xml:space="preserve"> năm 2022)</w:t>
      </w:r>
    </w:p>
    <w:p w:rsidR="00C3676D" w:rsidRPr="00C3676D" w:rsidRDefault="00C3676D" w:rsidP="00C3676D">
      <w:pPr>
        <w:tabs>
          <w:tab w:val="left" w:pos="709"/>
        </w:tabs>
        <w:spacing w:after="0" w:line="240" w:lineRule="auto"/>
        <w:jc w:val="center"/>
        <w:rPr>
          <w:rFonts w:ascii="Times New Roman" w:eastAsia="Times New Roman" w:hAnsi="Times New Roman" w:cs="Times New Roman"/>
          <w:bCs/>
          <w:sz w:val="26"/>
          <w:szCs w:val="26"/>
          <w:lang w:val="fr-FR"/>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4639"/>
        <w:gridCol w:w="1080"/>
        <w:gridCol w:w="1188"/>
      </w:tblGrid>
      <w:tr w:rsidR="00AD68AB" w:rsidRPr="00AD68AB" w:rsidTr="00AD68AB">
        <w:trPr>
          <w:trHeight w:val="690"/>
        </w:trPr>
        <w:tc>
          <w:tcPr>
            <w:tcW w:w="1080" w:type="dxa"/>
            <w:shd w:val="clear" w:color="000000" w:fill="FFFFFF"/>
            <w:vAlign w:val="center"/>
          </w:tcPr>
          <w:bookmarkEnd w:id="1"/>
          <w:p w:rsidR="00AD68AB" w:rsidRPr="00AD68AB" w:rsidRDefault="00AD68AB" w:rsidP="00AD68AB">
            <w:pPr>
              <w:spacing w:after="0" w:line="240" w:lineRule="auto"/>
              <w:jc w:val="center"/>
              <w:rPr>
                <w:rFonts w:ascii="Times New Roman" w:eastAsia="Times New Roman" w:hAnsi="Times New Roman" w:cs="Times New Roman"/>
                <w:b/>
                <w:bCs/>
                <w:color w:val="000000" w:themeColor="text1"/>
                <w:sz w:val="24"/>
                <w:szCs w:val="24"/>
                <w:lang w:eastAsia="vi-VN"/>
              </w:rPr>
            </w:pPr>
            <w:r w:rsidRPr="00AD68AB">
              <w:rPr>
                <w:rFonts w:ascii="Times New Roman" w:eastAsia="Times New Roman" w:hAnsi="Times New Roman" w:cs="Times New Roman"/>
                <w:b/>
                <w:bCs/>
                <w:color w:val="000000" w:themeColor="text1"/>
                <w:sz w:val="24"/>
                <w:szCs w:val="24"/>
                <w:lang w:eastAsia="vi-VN"/>
              </w:rPr>
              <w:t>TT</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b/>
                <w:bCs/>
                <w:color w:val="000000" w:themeColor="text1"/>
                <w:sz w:val="24"/>
                <w:szCs w:val="24"/>
                <w:lang w:eastAsia="vi-VN"/>
              </w:rPr>
            </w:pPr>
            <w:r w:rsidRPr="00AD68AB">
              <w:rPr>
                <w:rFonts w:ascii="Times New Roman" w:eastAsia="Times New Roman" w:hAnsi="Times New Roman" w:cs="Times New Roman"/>
                <w:b/>
                <w:bCs/>
                <w:color w:val="000000" w:themeColor="text1"/>
                <w:sz w:val="24"/>
                <w:szCs w:val="24"/>
                <w:lang w:eastAsia="vi-VN"/>
              </w:rPr>
              <w:t>QĐ 1221</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TÊN TRANG THIẾT BỊ</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ĐƠN VỊ</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SỐ LƯỢNG</w:t>
            </w:r>
          </w:p>
        </w:tc>
      </w:tr>
      <w:tr w:rsidR="00AD68AB" w:rsidRPr="007D06E4" w:rsidTr="00AD68AB">
        <w:trPr>
          <w:trHeight w:val="345"/>
        </w:trPr>
        <w:tc>
          <w:tcPr>
            <w:tcW w:w="1080" w:type="dxa"/>
            <w:shd w:val="clear" w:color="000000" w:fill="FFFFFF"/>
            <w:vAlign w:val="center"/>
          </w:tcPr>
          <w:p w:rsidR="00AD68AB" w:rsidRPr="00AD68AB" w:rsidRDefault="00AD68AB" w:rsidP="00AD68AB">
            <w:pPr>
              <w:spacing w:after="0" w:line="240" w:lineRule="auto"/>
              <w:jc w:val="center"/>
              <w:rPr>
                <w:rFonts w:ascii="Times New Roman" w:eastAsia="Times New Roman" w:hAnsi="Times New Roman" w:cs="Times New Roman"/>
                <w:b/>
                <w:bCs/>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 </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I. TRANG THIẾT BỊ CƠ BẢN CHO PHÒNG Y TẾ</w:t>
            </w:r>
          </w:p>
        </w:tc>
        <w:tc>
          <w:tcPr>
            <w:tcW w:w="1080"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 </w:t>
            </w:r>
          </w:p>
        </w:tc>
        <w:tc>
          <w:tcPr>
            <w:tcW w:w="1188"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 </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Giường bệnh nhân</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1-5</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Bàn khám bệnh</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5</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Huyết áp kế người lớn và trẻ em</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6</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Ống nghe bệnh</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1-2</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7</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xml:space="preserve">Nhiệt kế y học </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5</w:t>
            </w:r>
          </w:p>
        </w:tc>
      </w:tr>
      <w:tr w:rsidR="00AD68AB" w:rsidRPr="00AD68AB" w:rsidTr="00AD68AB">
        <w:trPr>
          <w:trHeight w:val="420"/>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8</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Cân và thước đo chiều cao phù hợp lứa tuổi</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9</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Thước dây 1,5 mét</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11</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Găng tay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đôi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50 - 100</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Khẩu trang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eastAsia="vi-VN"/>
              </w:rPr>
            </w:pPr>
            <w:r w:rsidRPr="00AD68AB">
              <w:rPr>
                <w:rFonts w:ascii="Times New Roman" w:eastAsia="Times New Roman" w:hAnsi="Times New Roman" w:cs="Times New Roman"/>
                <w:color w:val="000000" w:themeColor="text1"/>
                <w:sz w:val="24"/>
                <w:szCs w:val="24"/>
                <w:lang w:val="vi-VN" w:eastAsia="vi-VN"/>
              </w:rPr>
              <w:t> </w:t>
            </w:r>
            <w:r>
              <w:rPr>
                <w:rFonts w:ascii="Times New Roman" w:eastAsia="Times New Roman" w:hAnsi="Times New Roman" w:cs="Times New Roman"/>
                <w:color w:val="000000" w:themeColor="text1"/>
                <w:sz w:val="24"/>
                <w:szCs w:val="24"/>
                <w:lang w:eastAsia="vi-VN"/>
              </w:rPr>
              <w:t>50</w:t>
            </w:r>
          </w:p>
        </w:tc>
      </w:tr>
      <w:tr w:rsidR="00AD68AB" w:rsidRPr="00AD68AB" w:rsidTr="00AD68AB">
        <w:trPr>
          <w:trHeight w:val="705"/>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13</w:t>
            </w:r>
          </w:p>
        </w:tc>
        <w:tc>
          <w:tcPr>
            <w:tcW w:w="4639" w:type="dxa"/>
            <w:shd w:val="clear" w:color="auto" w:fill="auto"/>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Xà phòng rửa tay</w:t>
            </w:r>
          </w:p>
        </w:tc>
        <w:tc>
          <w:tcPr>
            <w:tcW w:w="1080" w:type="dxa"/>
            <w:shd w:val="clear" w:color="auto" w:fill="auto"/>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bánh, chai</w:t>
            </w:r>
          </w:p>
        </w:tc>
        <w:tc>
          <w:tcPr>
            <w:tcW w:w="1188" w:type="dxa"/>
            <w:shd w:val="clear" w:color="auto" w:fill="auto"/>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14</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Cồn sát trùng 70 độ - 60ml</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lọ</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5</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15</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Bàn, ghế làm việc</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bộ</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1-4</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16</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Tủ lạnh 120 lít</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17</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Ghế tựa</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2-4</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18</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Tủ đựng hồ sơ</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19</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Bảng viết</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25</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Thùng đựng nước có vòi</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26</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Hộp hủy kim tiêm an toàn</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27</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Bồn rửa tay có vòi nước</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28</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Thùng đựng rác có nắp</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29</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Các bộ nẹp chân, tay</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bộ</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5</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30</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Garo cho tiêm truyền và garo cầm máu</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5-10</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31</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Bông, gạc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gói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20</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32</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Cáng tay</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33</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Băng vết thương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cuộn</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10</w:t>
            </w:r>
          </w:p>
        </w:tc>
      </w:tr>
      <w:tr w:rsidR="00AD68AB" w:rsidRPr="00AD68AB" w:rsidTr="00AD68AB">
        <w:trPr>
          <w:trHeight w:val="345"/>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34</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Tủ đựng thuốc và dụng cụ theo quy định</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35</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Bơm tiêm nhựa dùng 1 lần, loại 1ml</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4C4C0D"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2</w:t>
            </w:r>
            <w:r w:rsidR="00AD68AB" w:rsidRPr="00AD68AB">
              <w:rPr>
                <w:rFonts w:ascii="Times New Roman" w:eastAsia="Times New Roman" w:hAnsi="Times New Roman" w:cs="Times New Roman"/>
                <w:color w:val="000000" w:themeColor="text1"/>
                <w:sz w:val="24"/>
                <w:szCs w:val="24"/>
                <w:lang w:val="vi-VN" w:eastAsia="vi-VN"/>
              </w:rPr>
              <w:t>0</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36</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Túi chườm nóng lạnh</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1-2</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39</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Bảng thử thị lực</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40</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Đèn pin, pin</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1-2</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41</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Đè lưỡi</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20</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43</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Băng dính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cuộn</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Gạc vaseline vô khuẩn</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4C4C0D"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2</w:t>
            </w:r>
            <w:r w:rsidR="00AD68AB" w:rsidRPr="00AD68AB">
              <w:rPr>
                <w:rFonts w:ascii="Times New Roman" w:eastAsia="Times New Roman" w:hAnsi="Times New Roman" w:cs="Times New Roman"/>
                <w:color w:val="000000" w:themeColor="text1"/>
                <w:sz w:val="24"/>
                <w:szCs w:val="24"/>
                <w:lang w:val="vi-VN" w:eastAsia="vi-VN"/>
              </w:rPr>
              <w:t>0</w:t>
            </w:r>
          </w:p>
        </w:tc>
      </w:tr>
      <w:tr w:rsidR="00AD68AB" w:rsidRPr="007D06E4" w:rsidTr="00AD68AB">
        <w:trPr>
          <w:trHeight w:val="750"/>
        </w:trPr>
        <w:tc>
          <w:tcPr>
            <w:tcW w:w="1080" w:type="dxa"/>
            <w:shd w:val="clear" w:color="000000" w:fill="FFFFFF"/>
            <w:vAlign w:val="center"/>
          </w:tcPr>
          <w:p w:rsidR="00AD68AB" w:rsidRPr="00AD68AB" w:rsidRDefault="00AD68AB" w:rsidP="00AD68AB">
            <w:pPr>
              <w:spacing w:after="0" w:line="240" w:lineRule="auto"/>
              <w:ind w:left="360"/>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II. TRANG THIẾT BỊ Y TẾ CÓ THỂ BỔ SUNG TÙY QUY MÔ CỦA PHÒNG Y TẾ</w:t>
            </w:r>
          </w:p>
        </w:tc>
        <w:tc>
          <w:tcPr>
            <w:tcW w:w="1080"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 </w:t>
            </w:r>
          </w:p>
        </w:tc>
        <w:tc>
          <w:tcPr>
            <w:tcW w:w="1188"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 </w:t>
            </w:r>
          </w:p>
        </w:tc>
      </w:tr>
      <w:tr w:rsidR="00AD68AB" w:rsidRPr="00AD68AB" w:rsidTr="00AD68AB">
        <w:trPr>
          <w:trHeight w:val="353"/>
        </w:trPr>
        <w:tc>
          <w:tcPr>
            <w:tcW w:w="1080" w:type="dxa"/>
            <w:shd w:val="clear" w:color="000000" w:fill="FFFFFF"/>
            <w:vAlign w:val="center"/>
          </w:tcPr>
          <w:p w:rsidR="00AD68AB" w:rsidRPr="00AD68AB" w:rsidRDefault="00AD68AB" w:rsidP="00AD68AB">
            <w:pPr>
              <w:spacing w:after="0" w:line="240" w:lineRule="auto"/>
              <w:ind w:left="360"/>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Ngoại khoa</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61</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Kéo cắt bông gạc</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1-2</w:t>
            </w:r>
          </w:p>
        </w:tc>
      </w:tr>
      <w:tr w:rsidR="00AD68AB" w:rsidRPr="007D06E4" w:rsidTr="00AD68AB">
        <w:trPr>
          <w:trHeight w:val="353"/>
        </w:trPr>
        <w:tc>
          <w:tcPr>
            <w:tcW w:w="1080" w:type="dxa"/>
            <w:shd w:val="clear" w:color="000000" w:fill="FFFFFF"/>
            <w:vAlign w:val="center"/>
          </w:tcPr>
          <w:p w:rsidR="00AD68AB" w:rsidRPr="00AD68AB" w:rsidRDefault="00AD68AB" w:rsidP="00AD68AB">
            <w:pPr>
              <w:spacing w:after="0" w:line="240" w:lineRule="auto"/>
              <w:ind w:left="360"/>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III. TÚI Y TẾ CƠ ĐỘNG</w:t>
            </w:r>
          </w:p>
        </w:tc>
        <w:tc>
          <w:tcPr>
            <w:tcW w:w="1080"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 </w:t>
            </w:r>
          </w:p>
        </w:tc>
        <w:tc>
          <w:tcPr>
            <w:tcW w:w="1188"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b/>
                <w:bCs/>
                <w:color w:val="000000" w:themeColor="text1"/>
                <w:sz w:val="24"/>
                <w:szCs w:val="24"/>
                <w:lang w:val="vi-VN" w:eastAsia="vi-VN"/>
              </w:rPr>
            </w:pPr>
            <w:r w:rsidRPr="00AD68AB">
              <w:rPr>
                <w:rFonts w:ascii="Times New Roman" w:eastAsia="Times New Roman" w:hAnsi="Times New Roman" w:cs="Times New Roman"/>
                <w:b/>
                <w:bCs/>
                <w:color w:val="000000" w:themeColor="text1"/>
                <w:sz w:val="24"/>
                <w:szCs w:val="24"/>
                <w:lang w:val="vi-VN" w:eastAsia="vi-VN"/>
              </w:rPr>
              <w:t> </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74</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Nhiệt kế y học</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76</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 xml:space="preserve">Đè lưỡi </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3</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78</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Bông, gạc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gói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79</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Băng vết thương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cuộn</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2</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82</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Kéo thẳng tù 145mm</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r w:rsidR="00AD68AB" w:rsidRPr="00AD68AB" w:rsidTr="00AD68AB">
        <w:trPr>
          <w:trHeight w:val="353"/>
        </w:trPr>
        <w:tc>
          <w:tcPr>
            <w:tcW w:w="1080" w:type="dxa"/>
            <w:shd w:val="clear" w:color="000000" w:fill="FFFFFF"/>
            <w:vAlign w:val="center"/>
          </w:tcPr>
          <w:p w:rsidR="00AD68AB" w:rsidRPr="00AD68AB" w:rsidRDefault="00AD68AB" w:rsidP="00AD68AB">
            <w:pPr>
              <w:pStyle w:val="ListParagraph"/>
              <w:numPr>
                <w:ilvl w:val="0"/>
                <w:numId w:val="2"/>
              </w:numPr>
              <w:spacing w:after="0" w:line="240" w:lineRule="auto"/>
              <w:jc w:val="center"/>
              <w:rPr>
                <w:rFonts w:ascii="Times New Roman" w:eastAsia="Times New Roman" w:hAnsi="Times New Roman" w:cs="Times New Roman"/>
                <w:color w:val="000000" w:themeColor="text1"/>
                <w:sz w:val="24"/>
                <w:szCs w:val="24"/>
                <w:lang w:val="vi-VN" w:eastAsia="vi-VN"/>
              </w:rPr>
            </w:pP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84</w:t>
            </w:r>
          </w:p>
        </w:tc>
        <w:tc>
          <w:tcPr>
            <w:tcW w:w="4639" w:type="dxa"/>
            <w:shd w:val="clear" w:color="000000" w:fill="FFFFFF"/>
            <w:vAlign w:val="center"/>
            <w:hideMark/>
          </w:tcPr>
          <w:p w:rsidR="00AD68AB" w:rsidRPr="00AD68AB" w:rsidRDefault="00AD68AB" w:rsidP="00AD68AB">
            <w:pPr>
              <w:spacing w:after="0" w:line="240" w:lineRule="auto"/>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Túi y tế</w:t>
            </w:r>
          </w:p>
        </w:tc>
        <w:tc>
          <w:tcPr>
            <w:tcW w:w="1080"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cái</w:t>
            </w:r>
          </w:p>
        </w:tc>
        <w:tc>
          <w:tcPr>
            <w:tcW w:w="1188" w:type="dxa"/>
            <w:shd w:val="clear" w:color="000000" w:fill="FFFFFF"/>
            <w:vAlign w:val="center"/>
            <w:hideMark/>
          </w:tcPr>
          <w:p w:rsidR="00AD68AB" w:rsidRPr="00AD68AB" w:rsidRDefault="00AD68AB" w:rsidP="00AD68AB">
            <w:pPr>
              <w:spacing w:after="0" w:line="240" w:lineRule="auto"/>
              <w:jc w:val="center"/>
              <w:rPr>
                <w:rFonts w:ascii="Times New Roman" w:eastAsia="Times New Roman" w:hAnsi="Times New Roman" w:cs="Times New Roman"/>
                <w:color w:val="000000" w:themeColor="text1"/>
                <w:sz w:val="24"/>
                <w:szCs w:val="24"/>
                <w:lang w:val="vi-VN" w:eastAsia="vi-VN"/>
              </w:rPr>
            </w:pPr>
            <w:r w:rsidRPr="00AD68AB">
              <w:rPr>
                <w:rFonts w:ascii="Times New Roman" w:eastAsia="Times New Roman" w:hAnsi="Times New Roman" w:cs="Times New Roman"/>
                <w:color w:val="000000" w:themeColor="text1"/>
                <w:sz w:val="24"/>
                <w:szCs w:val="24"/>
                <w:lang w:val="vi-VN" w:eastAsia="vi-VN"/>
              </w:rPr>
              <w:t>1</w:t>
            </w:r>
          </w:p>
        </w:tc>
      </w:tr>
    </w:tbl>
    <w:p w:rsidR="00C3676D" w:rsidRPr="00C3676D" w:rsidRDefault="00C3676D" w:rsidP="00C3676D">
      <w:pPr>
        <w:shd w:val="clear" w:color="auto" w:fill="FFFFFF"/>
        <w:spacing w:after="0" w:line="234" w:lineRule="atLeast"/>
        <w:rPr>
          <w:rFonts w:ascii="Times New Roman" w:hAnsi="Times New Roman" w:cs="Times New Roman"/>
          <w:sz w:val="26"/>
          <w:szCs w:val="26"/>
        </w:rPr>
      </w:pPr>
      <w:r w:rsidRPr="00C3676D">
        <w:rPr>
          <w:rFonts w:ascii="Times New Roman" w:hAnsi="Times New Roman" w:cs="Times New Roman"/>
          <w:sz w:val="26"/>
          <w:szCs w:val="26"/>
        </w:rPr>
        <w:t xml:space="preserve"> </w:t>
      </w:r>
    </w:p>
    <w:p w:rsidR="00C3676D" w:rsidRPr="00C3676D" w:rsidRDefault="00C3676D" w:rsidP="00C3676D">
      <w:pPr>
        <w:tabs>
          <w:tab w:val="left" w:pos="0"/>
          <w:tab w:val="right" w:leader="hyphen" w:pos="9360"/>
        </w:tabs>
        <w:spacing w:before="120" w:after="120"/>
        <w:rPr>
          <w:rFonts w:ascii="Times New Roman" w:hAnsi="Times New Roman" w:cs="Times New Roman"/>
          <w:sz w:val="26"/>
          <w:szCs w:val="26"/>
        </w:rPr>
      </w:pPr>
    </w:p>
    <w:p w:rsidR="00711F20" w:rsidRPr="00C3676D" w:rsidRDefault="00711F20" w:rsidP="00711F20">
      <w:pPr>
        <w:spacing w:after="0" w:line="240" w:lineRule="auto"/>
        <w:rPr>
          <w:rFonts w:ascii="Times New Roman" w:hAnsi="Times New Roman" w:cs="Times New Roman"/>
          <w:b/>
          <w:sz w:val="26"/>
          <w:szCs w:val="26"/>
        </w:rPr>
      </w:pPr>
    </w:p>
    <w:sectPr w:rsidR="00711F20" w:rsidRPr="00C3676D" w:rsidSect="00EE4B1B">
      <w:headerReference w:type="default" r:id="rId9"/>
      <w:headerReference w:type="first" r:id="rId10"/>
      <w:footerReference w:type="first" r:id="rId11"/>
      <w:pgSz w:w="11907" w:h="16839" w:code="9"/>
      <w:pgMar w:top="1134" w:right="1134" w:bottom="1134" w:left="1701" w:header="5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E7" w:rsidRDefault="000708E7" w:rsidP="00EE4B1B">
      <w:pPr>
        <w:spacing w:after="0" w:line="240" w:lineRule="auto"/>
      </w:pPr>
      <w:r>
        <w:separator/>
      </w:r>
    </w:p>
  </w:endnote>
  <w:endnote w:type="continuationSeparator" w:id="0">
    <w:p w:rsidR="000708E7" w:rsidRDefault="000708E7" w:rsidP="00EE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1B" w:rsidRDefault="00EE4B1B">
    <w:pPr>
      <w:pStyle w:val="Footer"/>
      <w:jc w:val="center"/>
    </w:pPr>
  </w:p>
  <w:p w:rsidR="00EE4B1B" w:rsidRDefault="00EE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E7" w:rsidRDefault="000708E7" w:rsidP="00EE4B1B">
      <w:pPr>
        <w:spacing w:after="0" w:line="240" w:lineRule="auto"/>
      </w:pPr>
      <w:r>
        <w:separator/>
      </w:r>
    </w:p>
  </w:footnote>
  <w:footnote w:type="continuationSeparator" w:id="0">
    <w:p w:rsidR="000708E7" w:rsidRDefault="000708E7" w:rsidP="00EE4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648345"/>
      <w:docPartObj>
        <w:docPartGallery w:val="Page Numbers (Top of Page)"/>
        <w:docPartUnique/>
      </w:docPartObj>
    </w:sdtPr>
    <w:sdtEndPr>
      <w:rPr>
        <w:rFonts w:ascii="Times New Roman" w:hAnsi="Times New Roman"/>
        <w:noProof/>
        <w:sz w:val="24"/>
        <w:szCs w:val="24"/>
      </w:rPr>
    </w:sdtEndPr>
    <w:sdtContent>
      <w:p w:rsidR="00AD68AB" w:rsidRDefault="00AD68AB">
        <w:pPr>
          <w:pStyle w:val="Header"/>
          <w:jc w:val="center"/>
        </w:pPr>
      </w:p>
      <w:p w:rsidR="003F4821" w:rsidRPr="00AD68AB" w:rsidRDefault="00AD68AB" w:rsidP="00AD68AB">
        <w:pPr>
          <w:pStyle w:val="Header"/>
          <w:jc w:val="center"/>
          <w:rPr>
            <w:rFonts w:ascii="Times New Roman" w:hAnsi="Times New Roman"/>
            <w:sz w:val="24"/>
            <w:szCs w:val="24"/>
          </w:rPr>
        </w:pPr>
        <w:r w:rsidRPr="00AD68AB">
          <w:rPr>
            <w:rFonts w:ascii="Times New Roman" w:hAnsi="Times New Roman"/>
            <w:sz w:val="24"/>
            <w:szCs w:val="24"/>
          </w:rPr>
          <w:fldChar w:fldCharType="begin"/>
        </w:r>
        <w:r w:rsidRPr="00AD68AB">
          <w:rPr>
            <w:rFonts w:ascii="Times New Roman" w:hAnsi="Times New Roman"/>
            <w:sz w:val="24"/>
            <w:szCs w:val="24"/>
          </w:rPr>
          <w:instrText xml:space="preserve"> PAGE   \* MERGEFORMAT </w:instrText>
        </w:r>
        <w:r w:rsidRPr="00AD68AB">
          <w:rPr>
            <w:rFonts w:ascii="Times New Roman" w:hAnsi="Times New Roman"/>
            <w:sz w:val="24"/>
            <w:szCs w:val="24"/>
          </w:rPr>
          <w:fldChar w:fldCharType="separate"/>
        </w:r>
        <w:r w:rsidR="007D06E4">
          <w:rPr>
            <w:rFonts w:ascii="Times New Roman" w:hAnsi="Times New Roman"/>
            <w:noProof/>
            <w:sz w:val="24"/>
            <w:szCs w:val="24"/>
          </w:rPr>
          <w:t>5</w:t>
        </w:r>
        <w:r w:rsidRPr="00AD68AB">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6364"/>
      <w:docPartObj>
        <w:docPartGallery w:val="Page Numbers (Top of Page)"/>
        <w:docPartUnique/>
      </w:docPartObj>
    </w:sdtPr>
    <w:sdtEndPr/>
    <w:sdtContent>
      <w:p w:rsidR="00EE4B1B" w:rsidRDefault="000708E7">
        <w:pPr>
          <w:pStyle w:val="Header"/>
          <w:jc w:val="right"/>
        </w:pPr>
      </w:p>
    </w:sdtContent>
  </w:sdt>
  <w:p w:rsidR="00EE4B1B" w:rsidRDefault="00EE4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BAC436F"/>
    <w:multiLevelType w:val="hybridMultilevel"/>
    <w:tmpl w:val="59D6F092"/>
    <w:lvl w:ilvl="0" w:tplc="E6ECA38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D1F5C56"/>
    <w:multiLevelType w:val="hybridMultilevel"/>
    <w:tmpl w:val="3E6047D4"/>
    <w:lvl w:ilvl="0" w:tplc="E6ECA38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20"/>
    <w:rsid w:val="000211B2"/>
    <w:rsid w:val="00044143"/>
    <w:rsid w:val="00062E9A"/>
    <w:rsid w:val="000708E7"/>
    <w:rsid w:val="00097D3E"/>
    <w:rsid w:val="000A0108"/>
    <w:rsid w:val="000C4D24"/>
    <w:rsid w:val="000D7A24"/>
    <w:rsid w:val="00123F0D"/>
    <w:rsid w:val="0019464C"/>
    <w:rsid w:val="001D7016"/>
    <w:rsid w:val="001E3E65"/>
    <w:rsid w:val="00271481"/>
    <w:rsid w:val="00292E1F"/>
    <w:rsid w:val="003147EB"/>
    <w:rsid w:val="00321A5E"/>
    <w:rsid w:val="00365BB2"/>
    <w:rsid w:val="00376040"/>
    <w:rsid w:val="003D58A7"/>
    <w:rsid w:val="00412CA0"/>
    <w:rsid w:val="00427641"/>
    <w:rsid w:val="00456EEB"/>
    <w:rsid w:val="004A1738"/>
    <w:rsid w:val="004C4C0D"/>
    <w:rsid w:val="004D3089"/>
    <w:rsid w:val="004F4ECB"/>
    <w:rsid w:val="005044C1"/>
    <w:rsid w:val="00516FFA"/>
    <w:rsid w:val="00562F2C"/>
    <w:rsid w:val="005E1BCE"/>
    <w:rsid w:val="006740E8"/>
    <w:rsid w:val="006F12D8"/>
    <w:rsid w:val="006F2783"/>
    <w:rsid w:val="00700134"/>
    <w:rsid w:val="00711F20"/>
    <w:rsid w:val="00753CE6"/>
    <w:rsid w:val="007A53E9"/>
    <w:rsid w:val="007C4E15"/>
    <w:rsid w:val="007D06E4"/>
    <w:rsid w:val="008849E9"/>
    <w:rsid w:val="009271BA"/>
    <w:rsid w:val="009B5A89"/>
    <w:rsid w:val="00A33123"/>
    <w:rsid w:val="00A53B2F"/>
    <w:rsid w:val="00AD091A"/>
    <w:rsid w:val="00AD68AB"/>
    <w:rsid w:val="00B00E58"/>
    <w:rsid w:val="00B7192B"/>
    <w:rsid w:val="00C3676D"/>
    <w:rsid w:val="00C745F9"/>
    <w:rsid w:val="00C95BD9"/>
    <w:rsid w:val="00CA492D"/>
    <w:rsid w:val="00D31CC1"/>
    <w:rsid w:val="00D70AE2"/>
    <w:rsid w:val="00D7367C"/>
    <w:rsid w:val="00D87643"/>
    <w:rsid w:val="00D948BC"/>
    <w:rsid w:val="00DA1E96"/>
    <w:rsid w:val="00DF7A28"/>
    <w:rsid w:val="00E12847"/>
    <w:rsid w:val="00EA00B3"/>
    <w:rsid w:val="00EE4B1B"/>
    <w:rsid w:val="00F6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28"/>
  </w:style>
  <w:style w:type="paragraph" w:styleId="Heading1">
    <w:name w:val="heading 1"/>
    <w:basedOn w:val="Normal"/>
    <w:next w:val="Normal"/>
    <w:link w:val="Heading1Char"/>
    <w:qFormat/>
    <w:rsid w:val="00711F20"/>
    <w:pPr>
      <w:keepNext/>
      <w:numPr>
        <w:numId w:val="1"/>
      </w:numPr>
      <w:suppressAutoHyphens/>
      <w:spacing w:after="0" w:line="240" w:lineRule="auto"/>
      <w:outlineLvl w:val="0"/>
    </w:pPr>
    <w:rPr>
      <w:rFonts w:ascii="Times New Roman" w:eastAsia="Times New Roman" w:hAnsi="Times New Roman" w:cs="Times New Roman"/>
      <w:b/>
      <w:bCs/>
      <w:sz w:val="26"/>
      <w:szCs w:val="24"/>
      <w:lang w:eastAsia="zh-CN"/>
    </w:rPr>
  </w:style>
  <w:style w:type="paragraph" w:styleId="Heading2">
    <w:name w:val="heading 2"/>
    <w:basedOn w:val="Normal"/>
    <w:next w:val="Normal"/>
    <w:link w:val="Heading2Char"/>
    <w:qFormat/>
    <w:rsid w:val="00711F20"/>
    <w:pPr>
      <w:keepNext/>
      <w:numPr>
        <w:ilvl w:val="1"/>
        <w:numId w:val="1"/>
      </w:numPr>
      <w:suppressAutoHyphens/>
      <w:spacing w:after="0" w:line="240" w:lineRule="auto"/>
      <w:outlineLvl w:val="1"/>
    </w:pPr>
    <w:rPr>
      <w:rFonts w:ascii="Times New Roman" w:eastAsia="Times New Roman" w:hAnsi="Times New Roman" w:cs="Times New Roman"/>
      <w:b/>
      <w:bCs/>
      <w:i/>
      <w:iCs/>
      <w:sz w:val="26"/>
      <w:szCs w:val="24"/>
      <w:lang w:eastAsia="zh-CN"/>
    </w:rPr>
  </w:style>
  <w:style w:type="paragraph" w:styleId="Heading3">
    <w:name w:val="heading 3"/>
    <w:basedOn w:val="Normal"/>
    <w:next w:val="Normal"/>
    <w:link w:val="Heading3Char"/>
    <w:qFormat/>
    <w:rsid w:val="00711F20"/>
    <w:pPr>
      <w:keepNext/>
      <w:numPr>
        <w:ilvl w:val="2"/>
        <w:numId w:val="1"/>
      </w:numPr>
      <w:suppressAutoHyphens/>
      <w:spacing w:after="0" w:line="240" w:lineRule="auto"/>
      <w:jc w:val="center"/>
      <w:outlineLvl w:val="2"/>
    </w:pPr>
    <w:rPr>
      <w:rFonts w:ascii="Times New Roman" w:eastAsia="Times New Roman" w:hAnsi="Times New Roman" w:cs="Times New Roman"/>
      <w:b/>
      <w:bCs/>
      <w:sz w:val="26"/>
      <w:szCs w:val="24"/>
      <w:lang w:eastAsia="zh-CN"/>
    </w:rPr>
  </w:style>
  <w:style w:type="paragraph" w:styleId="Heading4">
    <w:name w:val="heading 4"/>
    <w:basedOn w:val="Normal"/>
    <w:next w:val="Normal"/>
    <w:link w:val="Heading4Char"/>
    <w:qFormat/>
    <w:rsid w:val="00711F20"/>
    <w:pPr>
      <w:keepNext/>
      <w:numPr>
        <w:ilvl w:val="3"/>
        <w:numId w:val="1"/>
      </w:numPr>
      <w:suppressAutoHyphens/>
      <w:spacing w:after="0" w:line="240" w:lineRule="auto"/>
      <w:outlineLvl w:val="3"/>
    </w:pPr>
    <w:rPr>
      <w:rFonts w:ascii="Times New Roman" w:eastAsia="Times New Roman" w:hAnsi="Times New Roman" w:cs="Times New Roman"/>
      <w:b/>
      <w:bCs/>
      <w:sz w:val="36"/>
      <w:szCs w:val="24"/>
      <w:lang w:eastAsia="zh-CN"/>
    </w:rPr>
  </w:style>
  <w:style w:type="paragraph" w:styleId="Heading5">
    <w:name w:val="heading 5"/>
    <w:basedOn w:val="Normal"/>
    <w:next w:val="Normal"/>
    <w:link w:val="Heading5Char"/>
    <w:qFormat/>
    <w:rsid w:val="00711F20"/>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1F20"/>
    <w:rPr>
      <w:rFonts w:ascii="Times New Roman" w:eastAsia="Times New Roman" w:hAnsi="Times New Roman" w:cs="Times New Roman"/>
      <w:b/>
      <w:bCs/>
      <w:sz w:val="26"/>
      <w:szCs w:val="24"/>
      <w:lang w:eastAsia="zh-CN"/>
    </w:rPr>
  </w:style>
  <w:style w:type="character" w:customStyle="1" w:styleId="Heading2Char">
    <w:name w:val="Heading 2 Char"/>
    <w:basedOn w:val="DefaultParagraphFont"/>
    <w:link w:val="Heading2"/>
    <w:rsid w:val="00711F20"/>
    <w:rPr>
      <w:rFonts w:ascii="Times New Roman" w:eastAsia="Times New Roman" w:hAnsi="Times New Roman" w:cs="Times New Roman"/>
      <w:b/>
      <w:bCs/>
      <w:i/>
      <w:iCs/>
      <w:sz w:val="26"/>
      <w:szCs w:val="24"/>
      <w:lang w:eastAsia="zh-CN"/>
    </w:rPr>
  </w:style>
  <w:style w:type="character" w:customStyle="1" w:styleId="Heading3Char">
    <w:name w:val="Heading 3 Char"/>
    <w:basedOn w:val="DefaultParagraphFont"/>
    <w:link w:val="Heading3"/>
    <w:rsid w:val="00711F20"/>
    <w:rPr>
      <w:rFonts w:ascii="Times New Roman" w:eastAsia="Times New Roman" w:hAnsi="Times New Roman" w:cs="Times New Roman"/>
      <w:b/>
      <w:bCs/>
      <w:sz w:val="26"/>
      <w:szCs w:val="24"/>
      <w:lang w:eastAsia="zh-CN"/>
    </w:rPr>
  </w:style>
  <w:style w:type="character" w:customStyle="1" w:styleId="Heading4Char">
    <w:name w:val="Heading 4 Char"/>
    <w:basedOn w:val="DefaultParagraphFont"/>
    <w:link w:val="Heading4"/>
    <w:rsid w:val="00711F20"/>
    <w:rPr>
      <w:rFonts w:ascii="Times New Roman" w:eastAsia="Times New Roman" w:hAnsi="Times New Roman" w:cs="Times New Roman"/>
      <w:b/>
      <w:bCs/>
      <w:sz w:val="36"/>
      <w:szCs w:val="24"/>
      <w:lang w:eastAsia="zh-CN"/>
    </w:rPr>
  </w:style>
  <w:style w:type="character" w:customStyle="1" w:styleId="Heading5Char">
    <w:name w:val="Heading 5 Char"/>
    <w:basedOn w:val="DefaultParagraphFont"/>
    <w:link w:val="Heading5"/>
    <w:rsid w:val="00711F20"/>
    <w:rPr>
      <w:rFonts w:ascii="Times New Roman" w:eastAsia="Times New Roman" w:hAnsi="Times New Roman" w:cs="Times New Roman"/>
      <w:b/>
      <w:bCs/>
      <w:sz w:val="28"/>
      <w:szCs w:val="24"/>
      <w:lang w:eastAsia="zh-CN"/>
    </w:rPr>
  </w:style>
  <w:style w:type="paragraph" w:styleId="NormalWeb">
    <w:name w:val="Normal (Web)"/>
    <w:basedOn w:val="Normal"/>
    <w:uiPriority w:val="99"/>
    <w:unhideWhenUsed/>
    <w:rsid w:val="00711F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676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3676D"/>
    <w:rPr>
      <w:rFonts w:ascii="Calibri" w:eastAsia="Calibri" w:hAnsi="Calibri" w:cs="Times New Roman"/>
    </w:rPr>
  </w:style>
  <w:style w:type="paragraph" w:styleId="Footer">
    <w:name w:val="footer"/>
    <w:basedOn w:val="Normal"/>
    <w:link w:val="FooterChar"/>
    <w:uiPriority w:val="99"/>
    <w:unhideWhenUsed/>
    <w:rsid w:val="00EE4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1B"/>
  </w:style>
  <w:style w:type="paragraph" w:styleId="ListParagraph">
    <w:name w:val="List Paragraph"/>
    <w:basedOn w:val="Normal"/>
    <w:uiPriority w:val="34"/>
    <w:qFormat/>
    <w:rsid w:val="00AD68AB"/>
    <w:pPr>
      <w:ind w:left="720"/>
      <w:contextualSpacing/>
    </w:pPr>
  </w:style>
  <w:style w:type="paragraph" w:styleId="BalloonText">
    <w:name w:val="Balloon Text"/>
    <w:basedOn w:val="Normal"/>
    <w:link w:val="BalloonTextChar"/>
    <w:uiPriority w:val="99"/>
    <w:semiHidden/>
    <w:unhideWhenUsed/>
    <w:rsid w:val="007D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28"/>
  </w:style>
  <w:style w:type="paragraph" w:styleId="Heading1">
    <w:name w:val="heading 1"/>
    <w:basedOn w:val="Normal"/>
    <w:next w:val="Normal"/>
    <w:link w:val="Heading1Char"/>
    <w:qFormat/>
    <w:rsid w:val="00711F20"/>
    <w:pPr>
      <w:keepNext/>
      <w:numPr>
        <w:numId w:val="1"/>
      </w:numPr>
      <w:suppressAutoHyphens/>
      <w:spacing w:after="0" w:line="240" w:lineRule="auto"/>
      <w:outlineLvl w:val="0"/>
    </w:pPr>
    <w:rPr>
      <w:rFonts w:ascii="Times New Roman" w:eastAsia="Times New Roman" w:hAnsi="Times New Roman" w:cs="Times New Roman"/>
      <w:b/>
      <w:bCs/>
      <w:sz w:val="26"/>
      <w:szCs w:val="24"/>
      <w:lang w:eastAsia="zh-CN"/>
    </w:rPr>
  </w:style>
  <w:style w:type="paragraph" w:styleId="Heading2">
    <w:name w:val="heading 2"/>
    <w:basedOn w:val="Normal"/>
    <w:next w:val="Normal"/>
    <w:link w:val="Heading2Char"/>
    <w:qFormat/>
    <w:rsid w:val="00711F20"/>
    <w:pPr>
      <w:keepNext/>
      <w:numPr>
        <w:ilvl w:val="1"/>
        <w:numId w:val="1"/>
      </w:numPr>
      <w:suppressAutoHyphens/>
      <w:spacing w:after="0" w:line="240" w:lineRule="auto"/>
      <w:outlineLvl w:val="1"/>
    </w:pPr>
    <w:rPr>
      <w:rFonts w:ascii="Times New Roman" w:eastAsia="Times New Roman" w:hAnsi="Times New Roman" w:cs="Times New Roman"/>
      <w:b/>
      <w:bCs/>
      <w:i/>
      <w:iCs/>
      <w:sz w:val="26"/>
      <w:szCs w:val="24"/>
      <w:lang w:eastAsia="zh-CN"/>
    </w:rPr>
  </w:style>
  <w:style w:type="paragraph" w:styleId="Heading3">
    <w:name w:val="heading 3"/>
    <w:basedOn w:val="Normal"/>
    <w:next w:val="Normal"/>
    <w:link w:val="Heading3Char"/>
    <w:qFormat/>
    <w:rsid w:val="00711F20"/>
    <w:pPr>
      <w:keepNext/>
      <w:numPr>
        <w:ilvl w:val="2"/>
        <w:numId w:val="1"/>
      </w:numPr>
      <w:suppressAutoHyphens/>
      <w:spacing w:after="0" w:line="240" w:lineRule="auto"/>
      <w:jc w:val="center"/>
      <w:outlineLvl w:val="2"/>
    </w:pPr>
    <w:rPr>
      <w:rFonts w:ascii="Times New Roman" w:eastAsia="Times New Roman" w:hAnsi="Times New Roman" w:cs="Times New Roman"/>
      <w:b/>
      <w:bCs/>
      <w:sz w:val="26"/>
      <w:szCs w:val="24"/>
      <w:lang w:eastAsia="zh-CN"/>
    </w:rPr>
  </w:style>
  <w:style w:type="paragraph" w:styleId="Heading4">
    <w:name w:val="heading 4"/>
    <w:basedOn w:val="Normal"/>
    <w:next w:val="Normal"/>
    <w:link w:val="Heading4Char"/>
    <w:qFormat/>
    <w:rsid w:val="00711F20"/>
    <w:pPr>
      <w:keepNext/>
      <w:numPr>
        <w:ilvl w:val="3"/>
        <w:numId w:val="1"/>
      </w:numPr>
      <w:suppressAutoHyphens/>
      <w:spacing w:after="0" w:line="240" w:lineRule="auto"/>
      <w:outlineLvl w:val="3"/>
    </w:pPr>
    <w:rPr>
      <w:rFonts w:ascii="Times New Roman" w:eastAsia="Times New Roman" w:hAnsi="Times New Roman" w:cs="Times New Roman"/>
      <w:b/>
      <w:bCs/>
      <w:sz w:val="36"/>
      <w:szCs w:val="24"/>
      <w:lang w:eastAsia="zh-CN"/>
    </w:rPr>
  </w:style>
  <w:style w:type="paragraph" w:styleId="Heading5">
    <w:name w:val="heading 5"/>
    <w:basedOn w:val="Normal"/>
    <w:next w:val="Normal"/>
    <w:link w:val="Heading5Char"/>
    <w:qFormat/>
    <w:rsid w:val="00711F20"/>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1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1F20"/>
    <w:rPr>
      <w:rFonts w:ascii="Times New Roman" w:eastAsia="Times New Roman" w:hAnsi="Times New Roman" w:cs="Times New Roman"/>
      <w:b/>
      <w:bCs/>
      <w:sz w:val="26"/>
      <w:szCs w:val="24"/>
      <w:lang w:eastAsia="zh-CN"/>
    </w:rPr>
  </w:style>
  <w:style w:type="character" w:customStyle="1" w:styleId="Heading2Char">
    <w:name w:val="Heading 2 Char"/>
    <w:basedOn w:val="DefaultParagraphFont"/>
    <w:link w:val="Heading2"/>
    <w:rsid w:val="00711F20"/>
    <w:rPr>
      <w:rFonts w:ascii="Times New Roman" w:eastAsia="Times New Roman" w:hAnsi="Times New Roman" w:cs="Times New Roman"/>
      <w:b/>
      <w:bCs/>
      <w:i/>
      <w:iCs/>
      <w:sz w:val="26"/>
      <w:szCs w:val="24"/>
      <w:lang w:eastAsia="zh-CN"/>
    </w:rPr>
  </w:style>
  <w:style w:type="character" w:customStyle="1" w:styleId="Heading3Char">
    <w:name w:val="Heading 3 Char"/>
    <w:basedOn w:val="DefaultParagraphFont"/>
    <w:link w:val="Heading3"/>
    <w:rsid w:val="00711F20"/>
    <w:rPr>
      <w:rFonts w:ascii="Times New Roman" w:eastAsia="Times New Roman" w:hAnsi="Times New Roman" w:cs="Times New Roman"/>
      <w:b/>
      <w:bCs/>
      <w:sz w:val="26"/>
      <w:szCs w:val="24"/>
      <w:lang w:eastAsia="zh-CN"/>
    </w:rPr>
  </w:style>
  <w:style w:type="character" w:customStyle="1" w:styleId="Heading4Char">
    <w:name w:val="Heading 4 Char"/>
    <w:basedOn w:val="DefaultParagraphFont"/>
    <w:link w:val="Heading4"/>
    <w:rsid w:val="00711F20"/>
    <w:rPr>
      <w:rFonts w:ascii="Times New Roman" w:eastAsia="Times New Roman" w:hAnsi="Times New Roman" w:cs="Times New Roman"/>
      <w:b/>
      <w:bCs/>
      <w:sz w:val="36"/>
      <w:szCs w:val="24"/>
      <w:lang w:eastAsia="zh-CN"/>
    </w:rPr>
  </w:style>
  <w:style w:type="character" w:customStyle="1" w:styleId="Heading5Char">
    <w:name w:val="Heading 5 Char"/>
    <w:basedOn w:val="DefaultParagraphFont"/>
    <w:link w:val="Heading5"/>
    <w:rsid w:val="00711F20"/>
    <w:rPr>
      <w:rFonts w:ascii="Times New Roman" w:eastAsia="Times New Roman" w:hAnsi="Times New Roman" w:cs="Times New Roman"/>
      <w:b/>
      <w:bCs/>
      <w:sz w:val="28"/>
      <w:szCs w:val="24"/>
      <w:lang w:eastAsia="zh-CN"/>
    </w:rPr>
  </w:style>
  <w:style w:type="paragraph" w:styleId="NormalWeb">
    <w:name w:val="Normal (Web)"/>
    <w:basedOn w:val="Normal"/>
    <w:uiPriority w:val="99"/>
    <w:unhideWhenUsed/>
    <w:rsid w:val="00711F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676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3676D"/>
    <w:rPr>
      <w:rFonts w:ascii="Calibri" w:eastAsia="Calibri" w:hAnsi="Calibri" w:cs="Times New Roman"/>
    </w:rPr>
  </w:style>
  <w:style w:type="paragraph" w:styleId="Footer">
    <w:name w:val="footer"/>
    <w:basedOn w:val="Normal"/>
    <w:link w:val="FooterChar"/>
    <w:uiPriority w:val="99"/>
    <w:unhideWhenUsed/>
    <w:rsid w:val="00EE4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1B"/>
  </w:style>
  <w:style w:type="paragraph" w:styleId="ListParagraph">
    <w:name w:val="List Paragraph"/>
    <w:basedOn w:val="Normal"/>
    <w:uiPriority w:val="34"/>
    <w:qFormat/>
    <w:rsid w:val="00AD68AB"/>
    <w:pPr>
      <w:ind w:left="720"/>
      <w:contextualSpacing/>
    </w:pPr>
  </w:style>
  <w:style w:type="paragraph" w:styleId="BalloonText">
    <w:name w:val="Balloon Text"/>
    <w:basedOn w:val="Normal"/>
    <w:link w:val="BalloonTextChar"/>
    <w:uiPriority w:val="99"/>
    <w:semiHidden/>
    <w:unhideWhenUsed/>
    <w:rsid w:val="007D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BEA81-83C9-48A1-974C-4FA6B2EE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VĂN HOÀNG</dc:creator>
  <cp:lastModifiedBy>HD King</cp:lastModifiedBy>
  <cp:revision>5</cp:revision>
  <cp:lastPrinted>2022-11-28T07:03:00Z</cp:lastPrinted>
  <dcterms:created xsi:type="dcterms:W3CDTF">2022-11-25T09:15:00Z</dcterms:created>
  <dcterms:modified xsi:type="dcterms:W3CDTF">2022-11-28T07:03:00Z</dcterms:modified>
</cp:coreProperties>
</file>